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51A3" w14:textId="7295787F" w:rsidR="00843699" w:rsidRPr="00441FCB" w:rsidRDefault="00662B15" w:rsidP="00F528C1">
      <w:pPr>
        <w:spacing w:after="0"/>
        <w:rPr>
          <w:rFonts w:ascii="Corbel" w:hAnsi="Corbel" w:cs="Arial"/>
          <w:b/>
          <w:sz w:val="20"/>
          <w:szCs w:val="20"/>
        </w:rPr>
      </w:pPr>
      <w:r w:rsidRPr="00441FCB">
        <w:rPr>
          <w:rFonts w:ascii="Corbel" w:hAnsi="Corbel" w:cstheme="minorHAnsi"/>
          <w:noProof/>
          <w:sz w:val="20"/>
          <w:szCs w:val="20"/>
          <w:lang w:eastAsia="es-MX"/>
        </w:rPr>
        <w:drawing>
          <wp:anchor distT="0" distB="0" distL="114300" distR="114300" simplePos="0" relativeHeight="251661312" behindDoc="0" locked="0" layoutInCell="1" allowOverlap="1" wp14:anchorId="6B39F4BC" wp14:editId="4F8D4B0A">
            <wp:simplePos x="0" y="0"/>
            <wp:positionH relativeFrom="margin">
              <wp:align>left</wp:align>
            </wp:positionH>
            <wp:positionV relativeFrom="paragraph">
              <wp:posOffset>-81915</wp:posOffset>
            </wp:positionV>
            <wp:extent cx="1712595" cy="684530"/>
            <wp:effectExtent l="0" t="0" r="1905" b="127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508" cy="689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E8A3AB" w14:textId="36BEEB91" w:rsidR="00F528C1" w:rsidRPr="00441FCB" w:rsidRDefault="00662B15" w:rsidP="00662B15">
      <w:pPr>
        <w:tabs>
          <w:tab w:val="left" w:pos="3480"/>
          <w:tab w:val="right" w:pos="8838"/>
        </w:tabs>
        <w:spacing w:after="0" w:line="240" w:lineRule="auto"/>
        <w:rPr>
          <w:rFonts w:ascii="Corbel" w:hAnsi="Corbel" w:cs="Arial"/>
          <w:b/>
          <w:bCs/>
          <w:sz w:val="20"/>
          <w:szCs w:val="20"/>
        </w:rPr>
      </w:pPr>
      <w:r w:rsidRPr="00441FCB">
        <w:rPr>
          <w:rFonts w:ascii="Corbel" w:hAnsi="Corbel" w:cs="Arial"/>
          <w:sz w:val="20"/>
          <w:szCs w:val="20"/>
        </w:rPr>
        <w:tab/>
      </w:r>
      <w:r w:rsidRPr="00441FCB">
        <w:rPr>
          <w:rFonts w:ascii="Corbel" w:hAnsi="Corbel" w:cs="Arial"/>
          <w:sz w:val="20"/>
          <w:szCs w:val="20"/>
        </w:rPr>
        <w:tab/>
      </w:r>
      <w:r w:rsidRPr="00441FCB">
        <w:rPr>
          <w:rFonts w:ascii="Corbel" w:hAnsi="Corbel" w:cs="Arial"/>
          <w:b/>
          <w:bCs/>
          <w:sz w:val="20"/>
          <w:szCs w:val="20"/>
        </w:rPr>
        <w:t>Subsecretaría de Educación Superior</w:t>
      </w:r>
    </w:p>
    <w:p w14:paraId="3E76CA23" w14:textId="10EB9F20" w:rsidR="00662B15" w:rsidRPr="00441FCB" w:rsidRDefault="00662B15" w:rsidP="00662B15">
      <w:pPr>
        <w:tabs>
          <w:tab w:val="left" w:pos="3480"/>
          <w:tab w:val="right" w:pos="8838"/>
        </w:tabs>
        <w:spacing w:after="0" w:line="240" w:lineRule="auto"/>
        <w:jc w:val="right"/>
        <w:rPr>
          <w:rFonts w:ascii="Corbel" w:hAnsi="Corbel" w:cs="Arial"/>
          <w:b/>
          <w:bCs/>
          <w:sz w:val="20"/>
          <w:szCs w:val="20"/>
        </w:rPr>
      </w:pPr>
      <w:r w:rsidRPr="00441FCB">
        <w:rPr>
          <w:rFonts w:ascii="Corbel" w:hAnsi="Corbel" w:cs="Arial"/>
          <w:b/>
          <w:bCs/>
          <w:sz w:val="20"/>
          <w:szCs w:val="20"/>
        </w:rPr>
        <w:t>Dirección General de Educación Superior para el Magisterio</w:t>
      </w:r>
    </w:p>
    <w:p w14:paraId="1EDBC006" w14:textId="0D78E929" w:rsidR="00391BEF" w:rsidRPr="00441FCB" w:rsidRDefault="00F528C1" w:rsidP="00F528C1">
      <w:pPr>
        <w:pStyle w:val="Sinespaciado"/>
        <w:tabs>
          <w:tab w:val="left" w:pos="3063"/>
          <w:tab w:val="right" w:pos="8838"/>
        </w:tabs>
        <w:rPr>
          <w:rFonts w:ascii="Corbel" w:hAnsi="Corbel" w:cs="Arial"/>
          <w:b/>
          <w:sz w:val="20"/>
          <w:szCs w:val="20"/>
        </w:rPr>
      </w:pPr>
      <w:r w:rsidRPr="00441FCB">
        <w:rPr>
          <w:rFonts w:ascii="Corbel" w:hAnsi="Corbel" w:cs="Arial"/>
          <w:b/>
          <w:sz w:val="20"/>
          <w:szCs w:val="20"/>
        </w:rPr>
        <w:tab/>
      </w:r>
    </w:p>
    <w:p w14:paraId="6F62650B" w14:textId="7233E729" w:rsidR="00F528C1" w:rsidRPr="00441FCB" w:rsidRDefault="00F528C1" w:rsidP="00F528C1">
      <w:pPr>
        <w:pStyle w:val="Sinespaciado"/>
        <w:tabs>
          <w:tab w:val="left" w:pos="3063"/>
          <w:tab w:val="right" w:pos="8838"/>
        </w:tabs>
        <w:rPr>
          <w:rFonts w:ascii="Corbel" w:hAnsi="Corbel" w:cs="Arial"/>
          <w:b/>
          <w:sz w:val="20"/>
          <w:szCs w:val="20"/>
        </w:rPr>
      </w:pPr>
    </w:p>
    <w:p w14:paraId="19AE2F76" w14:textId="093C60B2" w:rsidR="00460CB5" w:rsidRPr="00441FCB" w:rsidRDefault="00460CB5" w:rsidP="00533A22">
      <w:pPr>
        <w:pStyle w:val="Sinespaciado"/>
        <w:contextualSpacing/>
        <w:jc w:val="center"/>
        <w:rPr>
          <w:rFonts w:ascii="Montserrat" w:hAnsi="Montserrat"/>
          <w:b/>
          <w:sz w:val="20"/>
          <w:szCs w:val="20"/>
        </w:rPr>
      </w:pPr>
      <w:r w:rsidRPr="00441FCB">
        <w:rPr>
          <w:rFonts w:ascii="Montserrat" w:hAnsi="Montserrat"/>
          <w:b/>
          <w:sz w:val="20"/>
          <w:szCs w:val="20"/>
        </w:rPr>
        <w:t>PROGRAMA S300 FORTALECIMIENTO A LA EXC</w:t>
      </w:r>
      <w:r w:rsidR="00AA19C7" w:rsidRPr="00441FCB">
        <w:rPr>
          <w:rFonts w:ascii="Montserrat" w:hAnsi="Montserrat"/>
          <w:b/>
          <w:sz w:val="20"/>
          <w:szCs w:val="20"/>
        </w:rPr>
        <w:t>E</w:t>
      </w:r>
      <w:r w:rsidRPr="00441FCB">
        <w:rPr>
          <w:rFonts w:ascii="Montserrat" w:hAnsi="Montserrat"/>
          <w:b/>
          <w:sz w:val="20"/>
          <w:szCs w:val="20"/>
        </w:rPr>
        <w:t>LENCIA EDUCATIVA</w:t>
      </w:r>
    </w:p>
    <w:p w14:paraId="733904DD" w14:textId="77777777" w:rsidR="00441FCB" w:rsidRPr="00441FCB" w:rsidRDefault="00441FCB" w:rsidP="00441FCB">
      <w:pPr>
        <w:spacing w:line="240" w:lineRule="auto"/>
        <w:contextualSpacing/>
        <w:jc w:val="center"/>
        <w:rPr>
          <w:rFonts w:ascii="Montserrat" w:hAnsi="Montserrat"/>
          <w:b/>
          <w:sz w:val="20"/>
          <w:szCs w:val="20"/>
        </w:rPr>
      </w:pPr>
      <w:r w:rsidRPr="00441FCB">
        <w:rPr>
          <w:rFonts w:ascii="Montserrat" w:hAnsi="Montserrat"/>
          <w:b/>
          <w:sz w:val="20"/>
          <w:szCs w:val="20"/>
        </w:rPr>
        <w:t>ESTRATEGIA DE DESARROLLO INSTITUCIONAL DE LA ESCUELA NORMAL</w:t>
      </w:r>
      <w:r w:rsidRPr="00441FCB">
        <w:rPr>
          <w:rFonts w:ascii="Montserrat" w:hAnsi="Montserrat"/>
          <w:b/>
          <w:sz w:val="20"/>
          <w:szCs w:val="20"/>
        </w:rPr>
        <w:t xml:space="preserve"> LINEAMIENTOS PARA LA </w:t>
      </w:r>
      <w:r w:rsidR="00533A22" w:rsidRPr="00441FCB">
        <w:rPr>
          <w:rFonts w:ascii="Montserrat" w:hAnsi="Montserrat"/>
          <w:b/>
          <w:sz w:val="20"/>
          <w:szCs w:val="20"/>
        </w:rPr>
        <w:t>ADECUACIÓN</w:t>
      </w:r>
      <w:r w:rsidR="009B4FA3" w:rsidRPr="00441FCB">
        <w:rPr>
          <w:rFonts w:ascii="Montserrat" w:hAnsi="Montserrat"/>
          <w:b/>
          <w:sz w:val="20"/>
          <w:szCs w:val="20"/>
        </w:rPr>
        <w:t xml:space="preserve"> DE LA PLANEACIÓN DE LA EDINEN 2022 y 2023</w:t>
      </w:r>
    </w:p>
    <w:p w14:paraId="13F19A72" w14:textId="24F557E0" w:rsidR="00533A22" w:rsidRPr="00441FCB" w:rsidRDefault="009B4FA3" w:rsidP="00441FCB">
      <w:pPr>
        <w:spacing w:line="240" w:lineRule="auto"/>
        <w:contextualSpacing/>
        <w:jc w:val="center"/>
        <w:rPr>
          <w:rFonts w:ascii="Montserrat" w:hAnsi="Montserrat"/>
          <w:b/>
          <w:sz w:val="20"/>
          <w:szCs w:val="20"/>
        </w:rPr>
      </w:pPr>
      <w:r w:rsidRPr="00441FCB">
        <w:rPr>
          <w:rFonts w:ascii="Montserrat" w:hAnsi="Montserrat"/>
          <w:b/>
          <w:sz w:val="20"/>
          <w:szCs w:val="20"/>
        </w:rPr>
        <w:t>EJERCICIO FISCAL 2023</w:t>
      </w:r>
    </w:p>
    <w:p w14:paraId="2376167F" w14:textId="77777777" w:rsidR="00AA19C7" w:rsidRPr="00441FCB" w:rsidRDefault="00AA19C7" w:rsidP="00533A22">
      <w:pPr>
        <w:pStyle w:val="Sinespaciado"/>
        <w:contextualSpacing/>
        <w:jc w:val="center"/>
        <w:rPr>
          <w:rFonts w:ascii="Montserrat" w:hAnsi="Montserrat"/>
          <w:b/>
          <w:sz w:val="20"/>
          <w:szCs w:val="20"/>
        </w:rPr>
      </w:pPr>
      <w:r w:rsidRPr="00441FCB">
        <w:rPr>
          <w:rFonts w:ascii="Montserrat" w:hAnsi="Montserrat"/>
          <w:b/>
          <w:sz w:val="20"/>
          <w:szCs w:val="20"/>
        </w:rPr>
        <w:t>PREGUNTAS FRECUENTES</w:t>
      </w:r>
    </w:p>
    <w:p w14:paraId="1CAE05DC" w14:textId="22B561CF" w:rsidR="00AA19C7" w:rsidRPr="00441FCB" w:rsidRDefault="00AA19C7" w:rsidP="00533A22">
      <w:pPr>
        <w:pStyle w:val="Sinespaciado"/>
        <w:jc w:val="center"/>
        <w:rPr>
          <w:rFonts w:ascii="Montserrat" w:hAnsi="Montserrat"/>
          <w:b/>
          <w:sz w:val="20"/>
          <w:szCs w:val="20"/>
        </w:rPr>
      </w:pPr>
      <w:r w:rsidRPr="00441FCB">
        <w:rPr>
          <w:rFonts w:ascii="Montserrat" w:hAnsi="Montserrat"/>
          <w:b/>
          <w:sz w:val="20"/>
          <w:szCs w:val="20"/>
        </w:rPr>
        <w:t xml:space="preserve"> </w:t>
      </w:r>
    </w:p>
    <w:p w14:paraId="0B220FDF" w14:textId="77777777" w:rsidR="00FB1B71" w:rsidRPr="00441FCB" w:rsidRDefault="00453BF6" w:rsidP="00F5179D">
      <w:pPr>
        <w:numPr>
          <w:ilvl w:val="0"/>
          <w:numId w:val="10"/>
        </w:numPr>
        <w:spacing w:line="240" w:lineRule="auto"/>
        <w:contextualSpacing/>
        <w:jc w:val="both"/>
        <w:rPr>
          <w:rFonts w:ascii="Montserrat" w:hAnsi="Montserrat"/>
          <w:b/>
          <w:sz w:val="20"/>
          <w:szCs w:val="20"/>
        </w:rPr>
      </w:pPr>
      <w:r w:rsidRPr="00441FCB">
        <w:rPr>
          <w:rFonts w:ascii="Montserrat" w:hAnsi="Montserrat"/>
          <w:b/>
          <w:sz w:val="20"/>
          <w:szCs w:val="20"/>
        </w:rPr>
        <w:t>¿Qué es la A</w:t>
      </w:r>
      <w:r w:rsidR="00FB1B71" w:rsidRPr="00441FCB">
        <w:rPr>
          <w:rFonts w:ascii="Montserrat" w:hAnsi="Montserrat"/>
          <w:b/>
          <w:sz w:val="20"/>
          <w:szCs w:val="20"/>
        </w:rPr>
        <w:t>decuación?</w:t>
      </w:r>
    </w:p>
    <w:p w14:paraId="34C79250" w14:textId="177C119D" w:rsidR="00367290" w:rsidRPr="00441FCB" w:rsidRDefault="00367290" w:rsidP="00F5179D">
      <w:pPr>
        <w:pStyle w:val="Sinespaciado"/>
        <w:contextualSpacing/>
        <w:jc w:val="both"/>
        <w:rPr>
          <w:rFonts w:ascii="Montserrat" w:hAnsi="Montserrat"/>
          <w:sz w:val="20"/>
          <w:szCs w:val="20"/>
        </w:rPr>
      </w:pPr>
      <w:r w:rsidRPr="00441FCB">
        <w:rPr>
          <w:rFonts w:ascii="Montserrat" w:hAnsi="Montserrat"/>
          <w:sz w:val="20"/>
          <w:szCs w:val="20"/>
        </w:rPr>
        <w:t>Es la segunda etapa en la planeación bienal de</w:t>
      </w:r>
      <w:r w:rsidR="00784019" w:rsidRPr="00441FCB">
        <w:rPr>
          <w:rFonts w:ascii="Montserrat" w:hAnsi="Montserrat"/>
          <w:sz w:val="20"/>
          <w:szCs w:val="20"/>
        </w:rPr>
        <w:t xml:space="preserve"> </w:t>
      </w:r>
      <w:r w:rsidRPr="00441FCB">
        <w:rPr>
          <w:rFonts w:ascii="Montserrat" w:hAnsi="Montserrat"/>
          <w:sz w:val="20"/>
          <w:szCs w:val="20"/>
        </w:rPr>
        <w:t>l</w:t>
      </w:r>
      <w:r w:rsidR="00784019" w:rsidRPr="00441FCB">
        <w:rPr>
          <w:rFonts w:ascii="Montserrat" w:hAnsi="Montserrat"/>
          <w:sz w:val="20"/>
          <w:szCs w:val="20"/>
        </w:rPr>
        <w:t xml:space="preserve">a </w:t>
      </w:r>
      <w:r w:rsidR="00784019" w:rsidRPr="00441FCB">
        <w:rPr>
          <w:rFonts w:ascii="Montserrat" w:hAnsi="Montserrat"/>
          <w:b/>
          <w:sz w:val="20"/>
          <w:szCs w:val="20"/>
        </w:rPr>
        <w:t xml:space="preserve">EDINEN </w:t>
      </w:r>
      <w:r w:rsidR="009B50EC" w:rsidRPr="00441FCB">
        <w:rPr>
          <w:rFonts w:ascii="Montserrat" w:hAnsi="Montserrat"/>
          <w:b/>
          <w:sz w:val="20"/>
          <w:szCs w:val="20"/>
        </w:rPr>
        <w:t>2022 y</w:t>
      </w:r>
      <w:r w:rsidR="00784019" w:rsidRPr="00441FCB">
        <w:rPr>
          <w:rFonts w:ascii="Montserrat" w:hAnsi="Montserrat"/>
          <w:b/>
          <w:sz w:val="20"/>
          <w:szCs w:val="20"/>
        </w:rPr>
        <w:t xml:space="preserve"> 202</w:t>
      </w:r>
      <w:r w:rsidR="00662B15" w:rsidRPr="00441FCB">
        <w:rPr>
          <w:rFonts w:ascii="Montserrat" w:hAnsi="Montserrat"/>
          <w:b/>
          <w:sz w:val="20"/>
          <w:szCs w:val="20"/>
        </w:rPr>
        <w:t>3</w:t>
      </w:r>
      <w:r w:rsidRPr="00441FCB">
        <w:rPr>
          <w:rFonts w:ascii="Montserrat" w:hAnsi="Montserrat"/>
          <w:sz w:val="20"/>
          <w:szCs w:val="20"/>
        </w:rPr>
        <w:t xml:space="preserve"> en la qu</w:t>
      </w:r>
      <w:r w:rsidR="00784019" w:rsidRPr="00441FCB">
        <w:rPr>
          <w:rFonts w:ascii="Montserrat" w:hAnsi="Montserrat"/>
          <w:sz w:val="20"/>
          <w:szCs w:val="20"/>
        </w:rPr>
        <w:t xml:space="preserve">e se realizan los ajustes a los </w:t>
      </w:r>
      <w:r w:rsidRPr="00441FCB">
        <w:rPr>
          <w:rFonts w:ascii="Montserrat" w:hAnsi="Montserrat"/>
          <w:sz w:val="20"/>
          <w:szCs w:val="20"/>
        </w:rPr>
        <w:t xml:space="preserve">proyectos integrales de </w:t>
      </w:r>
      <w:r w:rsidR="00746163" w:rsidRPr="00441FCB">
        <w:rPr>
          <w:rFonts w:ascii="Montserrat" w:hAnsi="Montserrat"/>
          <w:sz w:val="20"/>
          <w:szCs w:val="20"/>
        </w:rPr>
        <w:t xml:space="preserve">la reprogramación del </w:t>
      </w:r>
      <w:r w:rsidR="00784019" w:rsidRPr="00441FCB">
        <w:rPr>
          <w:rFonts w:ascii="Montserrat" w:hAnsi="Montserrat"/>
          <w:sz w:val="20"/>
          <w:szCs w:val="20"/>
        </w:rPr>
        <w:t>202</w:t>
      </w:r>
      <w:r w:rsidR="00662B15" w:rsidRPr="00441FCB">
        <w:rPr>
          <w:rFonts w:ascii="Montserrat" w:hAnsi="Montserrat"/>
          <w:sz w:val="20"/>
          <w:szCs w:val="20"/>
        </w:rPr>
        <w:t>2</w:t>
      </w:r>
      <w:r w:rsidR="00746163" w:rsidRPr="00441FCB">
        <w:rPr>
          <w:rFonts w:ascii="Montserrat" w:hAnsi="Montserrat"/>
          <w:sz w:val="20"/>
          <w:szCs w:val="20"/>
        </w:rPr>
        <w:t>,</w:t>
      </w:r>
      <w:r w:rsidR="00740223" w:rsidRPr="00441FCB">
        <w:rPr>
          <w:rFonts w:ascii="Montserrat" w:hAnsi="Montserrat"/>
          <w:sz w:val="20"/>
          <w:szCs w:val="20"/>
        </w:rPr>
        <w:t xml:space="preserve"> </w:t>
      </w:r>
      <w:r w:rsidRPr="00441FCB">
        <w:rPr>
          <w:rFonts w:ascii="Montserrat" w:hAnsi="Montserrat"/>
          <w:sz w:val="20"/>
          <w:szCs w:val="20"/>
        </w:rPr>
        <w:t xml:space="preserve">dando </w:t>
      </w:r>
      <w:r w:rsidR="00784019" w:rsidRPr="00441FCB">
        <w:rPr>
          <w:rFonts w:ascii="Montserrat" w:hAnsi="Montserrat"/>
          <w:sz w:val="20"/>
          <w:szCs w:val="20"/>
        </w:rPr>
        <w:t xml:space="preserve">así </w:t>
      </w:r>
      <w:r w:rsidRPr="00441FCB">
        <w:rPr>
          <w:rFonts w:ascii="Montserrat" w:hAnsi="Montserrat"/>
          <w:sz w:val="20"/>
          <w:szCs w:val="20"/>
        </w:rPr>
        <w:t>continu</w:t>
      </w:r>
      <w:r w:rsidR="00746163" w:rsidRPr="00441FCB">
        <w:rPr>
          <w:rFonts w:ascii="Montserrat" w:hAnsi="Montserrat"/>
          <w:sz w:val="20"/>
          <w:szCs w:val="20"/>
        </w:rPr>
        <w:t>idad a los o</w:t>
      </w:r>
      <w:r w:rsidR="00740223" w:rsidRPr="00441FCB">
        <w:rPr>
          <w:rFonts w:ascii="Montserrat" w:hAnsi="Montserrat"/>
          <w:sz w:val="20"/>
          <w:szCs w:val="20"/>
        </w:rPr>
        <w:t>bjetivos definidos en la planeación</w:t>
      </w:r>
      <w:r w:rsidR="00746163" w:rsidRPr="00441FCB">
        <w:rPr>
          <w:rFonts w:ascii="Montserrat" w:hAnsi="Montserrat"/>
          <w:sz w:val="20"/>
          <w:szCs w:val="20"/>
        </w:rPr>
        <w:t xml:space="preserve">, además consiste en </w:t>
      </w:r>
      <w:r w:rsidR="003A74FA" w:rsidRPr="00441FCB">
        <w:rPr>
          <w:rFonts w:ascii="Montserrat" w:hAnsi="Montserrat"/>
          <w:sz w:val="20"/>
          <w:szCs w:val="20"/>
        </w:rPr>
        <w:t>valorar</w:t>
      </w:r>
      <w:r w:rsidRPr="00441FCB">
        <w:rPr>
          <w:rFonts w:ascii="Montserrat" w:hAnsi="Montserrat"/>
          <w:sz w:val="20"/>
          <w:szCs w:val="20"/>
        </w:rPr>
        <w:t xml:space="preserve"> los avances </w:t>
      </w:r>
      <w:r w:rsidR="00746163" w:rsidRPr="00441FCB">
        <w:rPr>
          <w:rFonts w:ascii="Montserrat" w:hAnsi="Montserrat"/>
          <w:sz w:val="20"/>
          <w:szCs w:val="20"/>
        </w:rPr>
        <w:t xml:space="preserve">que se alcanzarán en </w:t>
      </w:r>
      <w:r w:rsidR="00742E93" w:rsidRPr="00441FCB">
        <w:rPr>
          <w:rFonts w:ascii="Montserrat" w:hAnsi="Montserrat"/>
          <w:sz w:val="20"/>
          <w:szCs w:val="20"/>
        </w:rPr>
        <w:t xml:space="preserve">el </w:t>
      </w:r>
      <w:r w:rsidR="00784019" w:rsidRPr="00441FCB">
        <w:rPr>
          <w:rFonts w:ascii="Montserrat" w:hAnsi="Montserrat"/>
          <w:sz w:val="20"/>
          <w:szCs w:val="20"/>
        </w:rPr>
        <w:t>ejercicio fiscal 202</w:t>
      </w:r>
      <w:r w:rsidR="00662B15" w:rsidRPr="00441FCB">
        <w:rPr>
          <w:rFonts w:ascii="Montserrat" w:hAnsi="Montserrat"/>
          <w:sz w:val="20"/>
          <w:szCs w:val="20"/>
        </w:rPr>
        <w:t>2</w:t>
      </w:r>
      <w:r w:rsidR="00746163" w:rsidRPr="00441FCB">
        <w:rPr>
          <w:rFonts w:ascii="Montserrat" w:hAnsi="Montserrat"/>
          <w:sz w:val="20"/>
          <w:szCs w:val="20"/>
        </w:rPr>
        <w:t xml:space="preserve">, con la finalidad de </w:t>
      </w:r>
      <w:r w:rsidRPr="00441FCB">
        <w:rPr>
          <w:rFonts w:ascii="Montserrat" w:hAnsi="Montserrat"/>
          <w:sz w:val="20"/>
          <w:szCs w:val="20"/>
        </w:rPr>
        <w:t>pr</w:t>
      </w:r>
      <w:r w:rsidR="00746163" w:rsidRPr="00441FCB">
        <w:rPr>
          <w:rFonts w:ascii="Montserrat" w:hAnsi="Montserrat"/>
          <w:sz w:val="20"/>
          <w:szCs w:val="20"/>
        </w:rPr>
        <w:t xml:space="preserve">esentar los ajustes a </w:t>
      </w:r>
      <w:r w:rsidRPr="00441FCB">
        <w:rPr>
          <w:rFonts w:ascii="Montserrat" w:hAnsi="Montserrat"/>
          <w:sz w:val="20"/>
          <w:szCs w:val="20"/>
        </w:rPr>
        <w:t>realizarse en los proyectos integ</w:t>
      </w:r>
      <w:r w:rsidR="00742E93" w:rsidRPr="00441FCB">
        <w:rPr>
          <w:rFonts w:ascii="Montserrat" w:hAnsi="Montserrat"/>
          <w:sz w:val="20"/>
          <w:szCs w:val="20"/>
        </w:rPr>
        <w:t xml:space="preserve">rales para el </w:t>
      </w:r>
      <w:r w:rsidR="00662B15" w:rsidRPr="00441FCB">
        <w:rPr>
          <w:rFonts w:ascii="Montserrat" w:hAnsi="Montserrat"/>
          <w:sz w:val="20"/>
          <w:szCs w:val="20"/>
        </w:rPr>
        <w:t>2023</w:t>
      </w:r>
      <w:r w:rsidRPr="00441FCB">
        <w:rPr>
          <w:rFonts w:ascii="Montserrat" w:hAnsi="Montserrat"/>
          <w:sz w:val="20"/>
          <w:szCs w:val="20"/>
        </w:rPr>
        <w:t>.</w:t>
      </w:r>
    </w:p>
    <w:p w14:paraId="23C3F352" w14:textId="2F5A513B" w:rsidR="009C069E" w:rsidRPr="00441FCB" w:rsidRDefault="009C069E" w:rsidP="00784019">
      <w:pPr>
        <w:pStyle w:val="Sinespaciado"/>
        <w:jc w:val="both"/>
        <w:rPr>
          <w:rFonts w:ascii="Montserrat" w:hAnsi="Montserrat"/>
          <w:sz w:val="20"/>
          <w:szCs w:val="20"/>
        </w:rPr>
      </w:pPr>
    </w:p>
    <w:p w14:paraId="76E3E401" w14:textId="5F4075F3" w:rsidR="009C069E" w:rsidRPr="00441FCB" w:rsidRDefault="009C069E" w:rsidP="00AF257C">
      <w:pPr>
        <w:numPr>
          <w:ilvl w:val="0"/>
          <w:numId w:val="10"/>
        </w:numPr>
        <w:jc w:val="both"/>
        <w:rPr>
          <w:rFonts w:ascii="Montserrat" w:hAnsi="Montserrat"/>
          <w:b/>
          <w:sz w:val="20"/>
          <w:szCs w:val="20"/>
        </w:rPr>
      </w:pPr>
      <w:r w:rsidRPr="00441FCB">
        <w:rPr>
          <w:rFonts w:ascii="Montserrat" w:hAnsi="Montserrat"/>
          <w:b/>
          <w:sz w:val="20"/>
          <w:szCs w:val="20"/>
        </w:rPr>
        <w:t>¿</w:t>
      </w:r>
      <w:r w:rsidR="00441FCB">
        <w:rPr>
          <w:rFonts w:ascii="Montserrat" w:hAnsi="Montserrat"/>
          <w:b/>
          <w:sz w:val="20"/>
          <w:szCs w:val="20"/>
        </w:rPr>
        <w:t>En q</w:t>
      </w:r>
      <w:r w:rsidRPr="00441FCB">
        <w:rPr>
          <w:rFonts w:ascii="Montserrat" w:hAnsi="Montserrat"/>
          <w:b/>
          <w:sz w:val="20"/>
          <w:szCs w:val="20"/>
        </w:rPr>
        <w:t>ué documentos me pued</w:t>
      </w:r>
      <w:r w:rsidR="00441FCB">
        <w:rPr>
          <w:rFonts w:ascii="Montserrat" w:hAnsi="Montserrat"/>
          <w:b/>
          <w:sz w:val="20"/>
          <w:szCs w:val="20"/>
        </w:rPr>
        <w:t>o</w:t>
      </w:r>
      <w:r w:rsidRPr="00441FCB">
        <w:rPr>
          <w:rFonts w:ascii="Montserrat" w:hAnsi="Montserrat"/>
          <w:b/>
          <w:sz w:val="20"/>
          <w:szCs w:val="20"/>
        </w:rPr>
        <w:t xml:space="preserve"> apoyar para desarrollar la Adecuación?</w:t>
      </w:r>
    </w:p>
    <w:p w14:paraId="151FE54C" w14:textId="26C9D5B0" w:rsidR="009C069E" w:rsidRPr="00441FCB" w:rsidRDefault="009C069E" w:rsidP="009C069E">
      <w:pPr>
        <w:jc w:val="both"/>
        <w:rPr>
          <w:rFonts w:ascii="Montserrat" w:hAnsi="Montserrat"/>
          <w:bCs/>
          <w:sz w:val="20"/>
          <w:szCs w:val="20"/>
        </w:rPr>
      </w:pPr>
      <w:r w:rsidRPr="00441FCB">
        <w:rPr>
          <w:rFonts w:ascii="Montserrat" w:hAnsi="Montserrat"/>
          <w:bCs/>
          <w:sz w:val="20"/>
          <w:szCs w:val="20"/>
        </w:rPr>
        <w:t xml:space="preserve">Los documentos normativos que pueden auxiliar la labor para desarrollar los documentos de la adecuación son: las </w:t>
      </w:r>
      <w:r w:rsidRPr="00441FCB">
        <w:rPr>
          <w:rFonts w:ascii="Montserrat" w:hAnsi="Montserrat"/>
          <w:b/>
          <w:sz w:val="20"/>
          <w:szCs w:val="20"/>
        </w:rPr>
        <w:t>Reglas de Operación</w:t>
      </w:r>
      <w:r w:rsidRPr="00441FCB">
        <w:rPr>
          <w:rFonts w:ascii="Montserrat" w:hAnsi="Montserrat"/>
          <w:bCs/>
          <w:sz w:val="20"/>
          <w:szCs w:val="20"/>
        </w:rPr>
        <w:t xml:space="preserve">, la </w:t>
      </w:r>
      <w:r w:rsidRPr="00441FCB">
        <w:rPr>
          <w:rFonts w:ascii="Montserrat" w:hAnsi="Montserrat"/>
          <w:b/>
          <w:sz w:val="20"/>
          <w:szCs w:val="20"/>
        </w:rPr>
        <w:t>Guía Metodológica de Operación de la EDINEN 2022 y 2023</w:t>
      </w:r>
      <w:r w:rsidRPr="00441FCB">
        <w:rPr>
          <w:rFonts w:ascii="Montserrat" w:hAnsi="Montserrat"/>
          <w:bCs/>
          <w:sz w:val="20"/>
          <w:szCs w:val="20"/>
        </w:rPr>
        <w:t xml:space="preserve">, </w:t>
      </w:r>
      <w:r w:rsidR="00701B49" w:rsidRPr="00441FCB">
        <w:rPr>
          <w:rFonts w:ascii="Montserrat" w:hAnsi="Montserrat"/>
          <w:bCs/>
          <w:sz w:val="20"/>
          <w:szCs w:val="20"/>
        </w:rPr>
        <w:t>l</w:t>
      </w:r>
      <w:r w:rsidRPr="00441FCB">
        <w:rPr>
          <w:rFonts w:ascii="Montserrat" w:hAnsi="Montserrat"/>
          <w:bCs/>
          <w:sz w:val="20"/>
          <w:szCs w:val="20"/>
        </w:rPr>
        <w:t xml:space="preserve">as </w:t>
      </w:r>
      <w:r w:rsidRPr="00441FCB">
        <w:rPr>
          <w:rFonts w:ascii="Montserrat" w:hAnsi="Montserrat"/>
          <w:b/>
          <w:sz w:val="20"/>
          <w:szCs w:val="20"/>
        </w:rPr>
        <w:t>Orientaciones Generales</w:t>
      </w:r>
      <w:r w:rsidRPr="00441FCB">
        <w:rPr>
          <w:rFonts w:ascii="Montserrat" w:hAnsi="Montserrat"/>
          <w:bCs/>
          <w:sz w:val="20"/>
          <w:szCs w:val="20"/>
        </w:rPr>
        <w:t xml:space="preserve"> que deberán cumplirse en la Ministración, Ejercicio y Comprobación del Gasto Asignado a la Operación de la EDINEN 2022 y 2023, los comentarios y observaciones del Comité evaluador emitidos en el </w:t>
      </w:r>
      <w:r w:rsidRPr="00441FCB">
        <w:rPr>
          <w:rFonts w:ascii="Montserrat" w:hAnsi="Montserrat"/>
          <w:b/>
          <w:sz w:val="20"/>
          <w:szCs w:val="20"/>
        </w:rPr>
        <w:t>COLORAMA</w:t>
      </w:r>
      <w:r w:rsidR="00441FCB">
        <w:rPr>
          <w:rFonts w:ascii="Montserrat" w:hAnsi="Montserrat"/>
          <w:bCs/>
          <w:sz w:val="20"/>
          <w:szCs w:val="20"/>
        </w:rPr>
        <w:t xml:space="preserve">, </w:t>
      </w:r>
      <w:r w:rsidRPr="00441FCB">
        <w:rPr>
          <w:rFonts w:ascii="Montserrat" w:hAnsi="Montserrat"/>
          <w:bCs/>
          <w:sz w:val="20"/>
          <w:szCs w:val="20"/>
        </w:rPr>
        <w:t xml:space="preserve">en </w:t>
      </w:r>
      <w:r w:rsidRPr="00441FCB">
        <w:rPr>
          <w:rFonts w:ascii="Montserrat" w:hAnsi="Montserrat"/>
          <w:b/>
          <w:sz w:val="20"/>
          <w:szCs w:val="20"/>
        </w:rPr>
        <w:t>la evaluación de los proyectos integrales</w:t>
      </w:r>
      <w:r w:rsidR="00441FCB">
        <w:rPr>
          <w:rFonts w:ascii="Montserrat" w:hAnsi="Montserrat"/>
          <w:b/>
          <w:sz w:val="20"/>
          <w:szCs w:val="20"/>
        </w:rPr>
        <w:t xml:space="preserve"> (Excel) y en los informes trimestrales.</w:t>
      </w:r>
      <w:r w:rsidRPr="00441FCB">
        <w:rPr>
          <w:rFonts w:ascii="Montserrat" w:hAnsi="Montserrat"/>
          <w:bCs/>
          <w:sz w:val="20"/>
          <w:szCs w:val="20"/>
        </w:rPr>
        <w:t xml:space="preserve"> </w:t>
      </w:r>
    </w:p>
    <w:p w14:paraId="41AEF76E" w14:textId="4EA73ED3" w:rsidR="00031846" w:rsidRPr="00441FCB" w:rsidRDefault="00031846" w:rsidP="00AF257C">
      <w:pPr>
        <w:numPr>
          <w:ilvl w:val="0"/>
          <w:numId w:val="10"/>
        </w:numPr>
        <w:jc w:val="both"/>
        <w:rPr>
          <w:rFonts w:ascii="Montserrat" w:hAnsi="Montserrat"/>
          <w:b/>
          <w:sz w:val="20"/>
          <w:szCs w:val="20"/>
        </w:rPr>
      </w:pPr>
      <w:r w:rsidRPr="00441FCB">
        <w:rPr>
          <w:rFonts w:ascii="Montserrat" w:hAnsi="Montserrat"/>
          <w:b/>
          <w:sz w:val="20"/>
          <w:szCs w:val="20"/>
        </w:rPr>
        <w:t xml:space="preserve">¿Se pueden integrar otros actores a los equipos de trabajo para desarrollar la Adecuación o </w:t>
      </w:r>
      <w:r w:rsidR="0084646F" w:rsidRPr="00441FCB">
        <w:rPr>
          <w:rFonts w:ascii="Montserrat" w:hAnsi="Montserrat"/>
          <w:b/>
          <w:sz w:val="20"/>
          <w:szCs w:val="20"/>
        </w:rPr>
        <w:t xml:space="preserve">deben ser </w:t>
      </w:r>
      <w:r w:rsidRPr="00441FCB">
        <w:rPr>
          <w:rFonts w:ascii="Montserrat" w:hAnsi="Montserrat"/>
          <w:b/>
          <w:sz w:val="20"/>
          <w:szCs w:val="20"/>
        </w:rPr>
        <w:t>los mismos integrantes</w:t>
      </w:r>
      <w:r w:rsidR="00D01263" w:rsidRPr="00441FCB">
        <w:rPr>
          <w:rFonts w:ascii="Montserrat" w:hAnsi="Montserrat"/>
          <w:b/>
          <w:sz w:val="20"/>
          <w:szCs w:val="20"/>
        </w:rPr>
        <w:t xml:space="preserve"> que participaron en los documentos de la Planeación</w:t>
      </w:r>
      <w:r w:rsidRPr="00441FCB">
        <w:rPr>
          <w:rFonts w:ascii="Montserrat" w:hAnsi="Montserrat"/>
          <w:b/>
          <w:sz w:val="20"/>
          <w:szCs w:val="20"/>
        </w:rPr>
        <w:t>?</w:t>
      </w:r>
    </w:p>
    <w:p w14:paraId="2F935040" w14:textId="4FD0643B" w:rsidR="00031846" w:rsidRPr="00441FCB" w:rsidRDefault="00031846" w:rsidP="00031846">
      <w:pPr>
        <w:jc w:val="both"/>
        <w:rPr>
          <w:rFonts w:ascii="Montserrat" w:hAnsi="Montserrat"/>
          <w:bCs/>
          <w:sz w:val="20"/>
          <w:szCs w:val="20"/>
        </w:rPr>
      </w:pPr>
      <w:r w:rsidRPr="00441FCB">
        <w:rPr>
          <w:rFonts w:ascii="Montserrat" w:hAnsi="Montserrat"/>
          <w:bCs/>
          <w:sz w:val="20"/>
          <w:szCs w:val="20"/>
        </w:rPr>
        <w:t>La Adecuación es un proceso continuo, dinámico y participativo, que permite involucrar a todos los actores de la comunidad educativa</w:t>
      </w:r>
      <w:r w:rsidR="00D01263" w:rsidRPr="00441FCB">
        <w:rPr>
          <w:rFonts w:ascii="Montserrat" w:hAnsi="Montserrat"/>
          <w:bCs/>
          <w:sz w:val="20"/>
          <w:szCs w:val="20"/>
        </w:rPr>
        <w:t xml:space="preserve">: autoridades, directivos, docentes, estudiantes, personal de apoyo a la educación. Quien o quienes participarán es una decisión que deben tomar las Autoridades Educativas Locales y las </w:t>
      </w:r>
      <w:r w:rsidR="0084646F" w:rsidRPr="00441FCB">
        <w:rPr>
          <w:rFonts w:ascii="Montserrat" w:hAnsi="Montserrat"/>
          <w:bCs/>
          <w:sz w:val="20"/>
          <w:szCs w:val="20"/>
        </w:rPr>
        <w:t xml:space="preserve">Instituciones de Formación Docente Públicas </w:t>
      </w:r>
      <w:r w:rsidR="00CB0801" w:rsidRPr="00441FCB">
        <w:rPr>
          <w:rFonts w:ascii="Montserrat" w:hAnsi="Montserrat"/>
          <w:bCs/>
          <w:sz w:val="20"/>
          <w:szCs w:val="20"/>
        </w:rPr>
        <w:t>(</w:t>
      </w:r>
      <w:r w:rsidR="00D01263" w:rsidRPr="00441FCB">
        <w:rPr>
          <w:rFonts w:ascii="Montserrat" w:hAnsi="Montserrat"/>
          <w:bCs/>
          <w:sz w:val="20"/>
          <w:szCs w:val="20"/>
        </w:rPr>
        <w:t>IFDP</w:t>
      </w:r>
      <w:r w:rsidR="00CB0801" w:rsidRPr="00441FCB">
        <w:rPr>
          <w:rFonts w:ascii="Montserrat" w:hAnsi="Montserrat"/>
          <w:bCs/>
          <w:sz w:val="20"/>
          <w:szCs w:val="20"/>
        </w:rPr>
        <w:t>)</w:t>
      </w:r>
      <w:r w:rsidR="00D01263" w:rsidRPr="00441FCB">
        <w:rPr>
          <w:rFonts w:ascii="Montserrat" w:hAnsi="Montserrat"/>
          <w:bCs/>
          <w:sz w:val="20"/>
          <w:szCs w:val="20"/>
        </w:rPr>
        <w:t>.</w:t>
      </w:r>
    </w:p>
    <w:p w14:paraId="4B72F967" w14:textId="7B011DAB" w:rsidR="00CB0801" w:rsidRPr="00441FCB" w:rsidRDefault="00CB0801" w:rsidP="00AF257C">
      <w:pPr>
        <w:numPr>
          <w:ilvl w:val="0"/>
          <w:numId w:val="10"/>
        </w:numPr>
        <w:jc w:val="both"/>
        <w:rPr>
          <w:rFonts w:ascii="Montserrat" w:hAnsi="Montserrat"/>
          <w:b/>
          <w:sz w:val="20"/>
          <w:szCs w:val="20"/>
        </w:rPr>
      </w:pPr>
      <w:r w:rsidRPr="00441FCB">
        <w:rPr>
          <w:rFonts w:ascii="Montserrat" w:hAnsi="Montserrat"/>
          <w:b/>
          <w:sz w:val="20"/>
          <w:szCs w:val="20"/>
        </w:rPr>
        <w:t>¿Los informes trimestrales pueden ser útiles para desarrollar la Adecuación?</w:t>
      </w:r>
    </w:p>
    <w:p w14:paraId="74DC2859" w14:textId="49E44F3D" w:rsidR="00CB0801" w:rsidRPr="00441FCB" w:rsidRDefault="00A91C3F" w:rsidP="00CB0801">
      <w:pPr>
        <w:jc w:val="both"/>
        <w:rPr>
          <w:rFonts w:ascii="Montserrat" w:hAnsi="Montserrat"/>
          <w:bCs/>
          <w:sz w:val="20"/>
          <w:szCs w:val="20"/>
        </w:rPr>
      </w:pPr>
      <w:r w:rsidRPr="00441FCB">
        <w:rPr>
          <w:rFonts w:ascii="Montserrat" w:hAnsi="Montserrat"/>
          <w:bCs/>
          <w:sz w:val="20"/>
          <w:szCs w:val="20"/>
        </w:rPr>
        <w:t>Por una parte, l</w:t>
      </w:r>
      <w:r w:rsidR="00CB0801" w:rsidRPr="00441FCB">
        <w:rPr>
          <w:rFonts w:ascii="Montserrat" w:hAnsi="Montserrat"/>
          <w:bCs/>
          <w:sz w:val="20"/>
          <w:szCs w:val="20"/>
        </w:rPr>
        <w:t xml:space="preserve">os informes trimestrales dan cuenta del avance </w:t>
      </w:r>
      <w:r w:rsidR="00552113" w:rsidRPr="00441FCB">
        <w:rPr>
          <w:rFonts w:ascii="Montserrat" w:hAnsi="Montserrat"/>
          <w:bCs/>
          <w:sz w:val="20"/>
          <w:szCs w:val="20"/>
        </w:rPr>
        <w:t>físico-</w:t>
      </w:r>
      <w:r w:rsidR="00CB0801" w:rsidRPr="00441FCB">
        <w:rPr>
          <w:rFonts w:ascii="Montserrat" w:hAnsi="Montserrat"/>
          <w:bCs/>
          <w:sz w:val="20"/>
          <w:szCs w:val="20"/>
        </w:rPr>
        <w:t xml:space="preserve">financiero en el ejercicio de los recursos y del cumplimiento de las metas y las acciones; son un referente de lo solicitado y con base en ellos, </w:t>
      </w:r>
      <w:r w:rsidR="00552113" w:rsidRPr="00441FCB">
        <w:rPr>
          <w:rFonts w:ascii="Montserrat" w:hAnsi="Montserrat"/>
          <w:bCs/>
          <w:sz w:val="20"/>
          <w:szCs w:val="20"/>
        </w:rPr>
        <w:t xml:space="preserve">pueden ayudar a </w:t>
      </w:r>
      <w:r w:rsidR="00CB0801" w:rsidRPr="00441FCB">
        <w:rPr>
          <w:rFonts w:ascii="Montserrat" w:hAnsi="Montserrat"/>
          <w:bCs/>
          <w:sz w:val="20"/>
          <w:szCs w:val="20"/>
        </w:rPr>
        <w:t>definir los nuevos conceptos de gasto</w:t>
      </w:r>
      <w:r w:rsidR="00552113" w:rsidRPr="00441FCB">
        <w:rPr>
          <w:rFonts w:ascii="Montserrat" w:hAnsi="Montserrat"/>
          <w:bCs/>
          <w:sz w:val="20"/>
          <w:szCs w:val="20"/>
        </w:rPr>
        <w:t xml:space="preserve">, </w:t>
      </w:r>
      <w:r w:rsidR="00CB0801" w:rsidRPr="00441FCB">
        <w:rPr>
          <w:rFonts w:ascii="Montserrat" w:hAnsi="Montserrat"/>
          <w:bCs/>
          <w:sz w:val="20"/>
          <w:szCs w:val="20"/>
        </w:rPr>
        <w:t>rubros de gasto</w:t>
      </w:r>
      <w:r w:rsidR="00A53572" w:rsidRPr="00441FCB">
        <w:rPr>
          <w:rFonts w:ascii="Montserrat" w:hAnsi="Montserrat"/>
          <w:bCs/>
          <w:sz w:val="20"/>
          <w:szCs w:val="20"/>
        </w:rPr>
        <w:t>, cantidad y precio unitario para el proyecto integral de la Adecuación.</w:t>
      </w:r>
      <w:r w:rsidRPr="00441FCB">
        <w:rPr>
          <w:rFonts w:ascii="Montserrat" w:hAnsi="Montserrat"/>
          <w:bCs/>
          <w:sz w:val="20"/>
          <w:szCs w:val="20"/>
        </w:rPr>
        <w:t xml:space="preserve"> Y por la otra, permiten definir los periodos de operación y ejercicio de los recursos para el próximo ejercicio fiscal.</w:t>
      </w:r>
    </w:p>
    <w:p w14:paraId="57389DD1" w14:textId="08A20A54" w:rsidR="004428A4" w:rsidRPr="00441FCB" w:rsidRDefault="004428A4" w:rsidP="00AF257C">
      <w:pPr>
        <w:numPr>
          <w:ilvl w:val="0"/>
          <w:numId w:val="10"/>
        </w:numPr>
        <w:jc w:val="both"/>
        <w:rPr>
          <w:rFonts w:ascii="Montserrat" w:hAnsi="Montserrat"/>
          <w:b/>
          <w:sz w:val="20"/>
          <w:szCs w:val="20"/>
        </w:rPr>
      </w:pPr>
      <w:r w:rsidRPr="00441FCB">
        <w:rPr>
          <w:rFonts w:ascii="Montserrat" w:hAnsi="Montserrat"/>
          <w:b/>
          <w:sz w:val="20"/>
          <w:szCs w:val="20"/>
        </w:rPr>
        <w:lastRenderedPageBreak/>
        <w:t>¿</w:t>
      </w:r>
      <w:r w:rsidR="00784019" w:rsidRPr="00441FCB">
        <w:rPr>
          <w:rFonts w:ascii="Montserrat" w:hAnsi="Montserrat"/>
          <w:b/>
          <w:sz w:val="20"/>
          <w:szCs w:val="20"/>
        </w:rPr>
        <w:t>En esta etapa, s</w:t>
      </w:r>
      <w:r w:rsidRPr="00441FCB">
        <w:rPr>
          <w:rFonts w:ascii="Montserrat" w:hAnsi="Montserrat"/>
          <w:b/>
          <w:sz w:val="20"/>
          <w:szCs w:val="20"/>
        </w:rPr>
        <w:t xml:space="preserve">e pueden incorporar </w:t>
      </w:r>
      <w:r w:rsidR="00C76F8A" w:rsidRPr="00441FCB">
        <w:rPr>
          <w:rFonts w:ascii="Montserrat" w:hAnsi="Montserrat"/>
          <w:b/>
          <w:sz w:val="20"/>
          <w:szCs w:val="20"/>
        </w:rPr>
        <w:t>Instituciones de Formación Docente Públicas (IFDP)</w:t>
      </w:r>
      <w:r w:rsidR="00784019" w:rsidRPr="00441FCB">
        <w:rPr>
          <w:rFonts w:ascii="Montserrat" w:hAnsi="Montserrat"/>
          <w:b/>
          <w:sz w:val="20"/>
          <w:szCs w:val="20"/>
        </w:rPr>
        <w:t xml:space="preserve"> que no participaron en la evaluación de la Planeación</w:t>
      </w:r>
      <w:r w:rsidRPr="00441FCB">
        <w:rPr>
          <w:rFonts w:ascii="Montserrat" w:hAnsi="Montserrat"/>
          <w:b/>
          <w:sz w:val="20"/>
          <w:szCs w:val="20"/>
        </w:rPr>
        <w:t>?</w:t>
      </w:r>
    </w:p>
    <w:p w14:paraId="696231D8" w14:textId="32F44DA3" w:rsidR="00646228" w:rsidRPr="00441FCB" w:rsidRDefault="00AC0361" w:rsidP="004428A4">
      <w:pPr>
        <w:jc w:val="both"/>
        <w:rPr>
          <w:rFonts w:ascii="Montserrat" w:hAnsi="Montserrat"/>
          <w:sz w:val="20"/>
          <w:szCs w:val="20"/>
        </w:rPr>
      </w:pPr>
      <w:r w:rsidRPr="00441FCB">
        <w:rPr>
          <w:rFonts w:ascii="Montserrat" w:hAnsi="Montserrat"/>
          <w:sz w:val="20"/>
          <w:szCs w:val="20"/>
        </w:rPr>
        <w:t>No, s</w:t>
      </w:r>
      <w:r w:rsidR="004428A4" w:rsidRPr="00441FCB">
        <w:rPr>
          <w:rFonts w:ascii="Montserrat" w:hAnsi="Montserrat"/>
          <w:sz w:val="20"/>
          <w:szCs w:val="20"/>
        </w:rPr>
        <w:t xml:space="preserve">olo aquellas </w:t>
      </w:r>
      <w:r w:rsidR="0084646F" w:rsidRPr="00441FCB">
        <w:rPr>
          <w:rFonts w:ascii="Montserrat" w:hAnsi="Montserrat"/>
          <w:sz w:val="20"/>
          <w:szCs w:val="20"/>
        </w:rPr>
        <w:t>IFDP</w:t>
      </w:r>
      <w:r w:rsidR="004428A4" w:rsidRPr="00441FCB">
        <w:rPr>
          <w:rFonts w:ascii="Montserrat" w:hAnsi="Montserrat"/>
          <w:sz w:val="20"/>
          <w:szCs w:val="20"/>
        </w:rPr>
        <w:t xml:space="preserve"> que participaron en el Proceso de </w:t>
      </w:r>
      <w:r w:rsidR="00662B15" w:rsidRPr="00441FCB">
        <w:rPr>
          <w:rFonts w:ascii="Montserrat" w:hAnsi="Montserrat"/>
          <w:sz w:val="20"/>
          <w:szCs w:val="20"/>
        </w:rPr>
        <w:t>A</w:t>
      </w:r>
      <w:r w:rsidR="004428A4" w:rsidRPr="00441FCB">
        <w:rPr>
          <w:rFonts w:ascii="Montserrat" w:hAnsi="Montserrat"/>
          <w:sz w:val="20"/>
          <w:szCs w:val="20"/>
        </w:rPr>
        <w:t xml:space="preserve">ctualización de la </w:t>
      </w:r>
      <w:r w:rsidR="00C76F8A" w:rsidRPr="00441FCB">
        <w:rPr>
          <w:rFonts w:ascii="Montserrat" w:hAnsi="Montserrat"/>
          <w:sz w:val="20"/>
          <w:szCs w:val="20"/>
        </w:rPr>
        <w:t>P</w:t>
      </w:r>
      <w:r w:rsidR="004428A4" w:rsidRPr="00441FCB">
        <w:rPr>
          <w:rFonts w:ascii="Montserrat" w:hAnsi="Montserrat"/>
          <w:sz w:val="20"/>
          <w:szCs w:val="20"/>
        </w:rPr>
        <w:t xml:space="preserve">laneación </w:t>
      </w:r>
      <w:r w:rsidR="00C76F8A" w:rsidRPr="00441FCB">
        <w:rPr>
          <w:rFonts w:ascii="Montserrat" w:hAnsi="Montserrat"/>
          <w:sz w:val="20"/>
          <w:szCs w:val="20"/>
        </w:rPr>
        <w:t xml:space="preserve">y fueron beneficiarias del </w:t>
      </w:r>
      <w:r w:rsidR="008B0652" w:rsidRPr="00441FCB">
        <w:rPr>
          <w:rFonts w:ascii="Montserrat" w:hAnsi="Montserrat"/>
          <w:sz w:val="20"/>
          <w:szCs w:val="20"/>
        </w:rPr>
        <w:t>P</w:t>
      </w:r>
      <w:r w:rsidR="00C76F8A" w:rsidRPr="00441FCB">
        <w:rPr>
          <w:rFonts w:ascii="Montserrat" w:hAnsi="Montserrat"/>
          <w:sz w:val="20"/>
          <w:szCs w:val="20"/>
        </w:rPr>
        <w:t>rograma</w:t>
      </w:r>
      <w:r w:rsidR="008B0652" w:rsidRPr="00441FCB">
        <w:rPr>
          <w:rFonts w:ascii="Montserrat" w:hAnsi="Montserrat"/>
          <w:sz w:val="20"/>
          <w:szCs w:val="20"/>
        </w:rPr>
        <w:t xml:space="preserve"> en el ejercicio fiscal 2022</w:t>
      </w:r>
      <w:r w:rsidR="00C76F8A" w:rsidRPr="00441FCB">
        <w:rPr>
          <w:rFonts w:ascii="Montserrat" w:hAnsi="Montserrat"/>
          <w:sz w:val="20"/>
          <w:szCs w:val="20"/>
        </w:rPr>
        <w:t xml:space="preserve">, </w:t>
      </w:r>
      <w:r w:rsidR="004428A4" w:rsidRPr="00441FCB">
        <w:rPr>
          <w:rFonts w:ascii="Montserrat" w:hAnsi="Montserrat"/>
          <w:sz w:val="20"/>
          <w:szCs w:val="20"/>
        </w:rPr>
        <w:t xml:space="preserve">podrán </w:t>
      </w:r>
      <w:r w:rsidR="003A6165" w:rsidRPr="00441FCB">
        <w:rPr>
          <w:rFonts w:ascii="Montserrat" w:hAnsi="Montserrat"/>
          <w:sz w:val="20"/>
          <w:szCs w:val="20"/>
        </w:rPr>
        <w:t>participar en la Convocatoria y entregar a voluntad los</w:t>
      </w:r>
      <w:r w:rsidR="004428A4" w:rsidRPr="00441FCB">
        <w:rPr>
          <w:rFonts w:ascii="Montserrat" w:hAnsi="Montserrat"/>
          <w:sz w:val="20"/>
          <w:szCs w:val="20"/>
        </w:rPr>
        <w:t xml:space="preserve"> documentos de </w:t>
      </w:r>
      <w:r w:rsidR="00552113" w:rsidRPr="00441FCB">
        <w:rPr>
          <w:rFonts w:ascii="Montserrat" w:hAnsi="Montserrat"/>
          <w:sz w:val="20"/>
          <w:szCs w:val="20"/>
        </w:rPr>
        <w:t xml:space="preserve">la </w:t>
      </w:r>
      <w:r w:rsidR="004428A4" w:rsidRPr="00441FCB">
        <w:rPr>
          <w:rFonts w:ascii="Montserrat" w:hAnsi="Montserrat"/>
          <w:sz w:val="20"/>
          <w:szCs w:val="20"/>
        </w:rPr>
        <w:t>Adecuación</w:t>
      </w:r>
      <w:r w:rsidR="00552113" w:rsidRPr="00441FCB">
        <w:rPr>
          <w:rFonts w:ascii="Montserrat" w:hAnsi="Montserrat"/>
          <w:sz w:val="20"/>
          <w:szCs w:val="20"/>
        </w:rPr>
        <w:t xml:space="preserve"> </w:t>
      </w:r>
      <w:r w:rsidR="003A6165" w:rsidRPr="00441FCB">
        <w:rPr>
          <w:rFonts w:ascii="Montserrat" w:hAnsi="Montserrat"/>
          <w:sz w:val="20"/>
          <w:szCs w:val="20"/>
        </w:rPr>
        <w:t xml:space="preserve">para </w:t>
      </w:r>
      <w:r w:rsidR="004428A4" w:rsidRPr="00441FCB">
        <w:rPr>
          <w:rFonts w:ascii="Montserrat" w:hAnsi="Montserrat"/>
          <w:sz w:val="20"/>
          <w:szCs w:val="20"/>
        </w:rPr>
        <w:t xml:space="preserve">ser susceptibles de recibir </w:t>
      </w:r>
      <w:r w:rsidR="001A0D29" w:rsidRPr="00441FCB">
        <w:rPr>
          <w:rFonts w:ascii="Montserrat" w:hAnsi="Montserrat"/>
          <w:sz w:val="20"/>
          <w:szCs w:val="20"/>
        </w:rPr>
        <w:t>los recursos financieros concursables</w:t>
      </w:r>
      <w:r w:rsidR="004428A4" w:rsidRPr="00441FCB">
        <w:rPr>
          <w:rFonts w:ascii="Montserrat" w:hAnsi="Montserrat"/>
          <w:sz w:val="20"/>
          <w:szCs w:val="20"/>
        </w:rPr>
        <w:t xml:space="preserve"> </w:t>
      </w:r>
      <w:r w:rsidR="003A6165" w:rsidRPr="00441FCB">
        <w:rPr>
          <w:rFonts w:ascii="Montserrat" w:hAnsi="Montserrat"/>
          <w:sz w:val="20"/>
          <w:szCs w:val="20"/>
        </w:rPr>
        <w:t>del Programa Presupuestario S300 Fortalecimiento a la Excelencia Educativa (PROFEXCE).</w:t>
      </w:r>
    </w:p>
    <w:p w14:paraId="71D4A1CE" w14:textId="0F8DE0F1" w:rsidR="004C0075" w:rsidRPr="00441FCB" w:rsidRDefault="004C0075" w:rsidP="00AF257C">
      <w:pPr>
        <w:numPr>
          <w:ilvl w:val="0"/>
          <w:numId w:val="10"/>
        </w:numPr>
        <w:jc w:val="both"/>
        <w:rPr>
          <w:rFonts w:ascii="Montserrat" w:hAnsi="Montserrat"/>
          <w:b/>
          <w:sz w:val="20"/>
          <w:szCs w:val="20"/>
        </w:rPr>
      </w:pPr>
      <w:r w:rsidRPr="00441FCB">
        <w:rPr>
          <w:rFonts w:ascii="Montserrat" w:hAnsi="Montserrat"/>
          <w:b/>
          <w:sz w:val="20"/>
          <w:szCs w:val="20"/>
        </w:rPr>
        <w:t>¿Cuál es la estructura de</w:t>
      </w:r>
      <w:r w:rsidR="00646228" w:rsidRPr="00441FCB">
        <w:rPr>
          <w:rFonts w:ascii="Montserrat" w:hAnsi="Montserrat"/>
          <w:b/>
          <w:sz w:val="20"/>
          <w:szCs w:val="20"/>
        </w:rPr>
        <w:t xml:space="preserve"> </w:t>
      </w:r>
      <w:r w:rsidRPr="00441FCB">
        <w:rPr>
          <w:rFonts w:ascii="Montserrat" w:hAnsi="Montserrat"/>
          <w:b/>
          <w:sz w:val="20"/>
          <w:szCs w:val="20"/>
        </w:rPr>
        <w:t>l</w:t>
      </w:r>
      <w:r w:rsidR="00646228" w:rsidRPr="00441FCB">
        <w:rPr>
          <w:rFonts w:ascii="Montserrat" w:hAnsi="Montserrat"/>
          <w:b/>
          <w:sz w:val="20"/>
          <w:szCs w:val="20"/>
        </w:rPr>
        <w:t>os</w:t>
      </w:r>
      <w:r w:rsidRPr="00441FCB">
        <w:rPr>
          <w:rFonts w:ascii="Montserrat" w:hAnsi="Montserrat"/>
          <w:b/>
          <w:sz w:val="20"/>
          <w:szCs w:val="20"/>
        </w:rPr>
        <w:t xml:space="preserve"> documento</w:t>
      </w:r>
      <w:r w:rsidR="00646228" w:rsidRPr="00441FCB">
        <w:rPr>
          <w:rFonts w:ascii="Montserrat" w:hAnsi="Montserrat"/>
          <w:b/>
          <w:sz w:val="20"/>
          <w:szCs w:val="20"/>
        </w:rPr>
        <w:t>s</w:t>
      </w:r>
      <w:r w:rsidRPr="00441FCB">
        <w:rPr>
          <w:rFonts w:ascii="Montserrat" w:hAnsi="Montserrat"/>
          <w:b/>
          <w:sz w:val="20"/>
          <w:szCs w:val="20"/>
        </w:rPr>
        <w:t xml:space="preserve"> de</w:t>
      </w:r>
      <w:r w:rsidR="00646228" w:rsidRPr="00441FCB">
        <w:rPr>
          <w:rFonts w:ascii="Montserrat" w:hAnsi="Montserrat"/>
          <w:b/>
          <w:sz w:val="20"/>
          <w:szCs w:val="20"/>
        </w:rPr>
        <w:t xml:space="preserve"> la</w:t>
      </w:r>
      <w:r w:rsidRPr="00441FCB">
        <w:rPr>
          <w:rFonts w:ascii="Montserrat" w:hAnsi="Montserrat"/>
          <w:b/>
          <w:sz w:val="20"/>
          <w:szCs w:val="20"/>
        </w:rPr>
        <w:t xml:space="preserve"> </w:t>
      </w:r>
      <w:r w:rsidR="00646228" w:rsidRPr="00441FCB">
        <w:rPr>
          <w:rFonts w:ascii="Montserrat" w:hAnsi="Montserrat"/>
          <w:b/>
          <w:sz w:val="20"/>
          <w:szCs w:val="20"/>
        </w:rPr>
        <w:t>A</w:t>
      </w:r>
      <w:r w:rsidRPr="00441FCB">
        <w:rPr>
          <w:rFonts w:ascii="Montserrat" w:hAnsi="Montserrat"/>
          <w:b/>
          <w:sz w:val="20"/>
          <w:szCs w:val="20"/>
        </w:rPr>
        <w:t>decuación</w:t>
      </w:r>
      <w:r w:rsidR="00EE6840" w:rsidRPr="00441FCB">
        <w:rPr>
          <w:rFonts w:ascii="Montserrat" w:hAnsi="Montserrat"/>
          <w:b/>
          <w:sz w:val="20"/>
          <w:szCs w:val="20"/>
        </w:rPr>
        <w:t>?</w:t>
      </w:r>
    </w:p>
    <w:p w14:paraId="055051B4" w14:textId="347F3E59" w:rsidR="008D4966" w:rsidRPr="00441FCB" w:rsidRDefault="001A0D29" w:rsidP="00EB6090">
      <w:pPr>
        <w:jc w:val="both"/>
        <w:rPr>
          <w:rFonts w:ascii="Montserrat" w:hAnsi="Montserrat"/>
          <w:sz w:val="20"/>
          <w:szCs w:val="20"/>
        </w:rPr>
      </w:pPr>
      <w:r w:rsidRPr="00441FCB">
        <w:rPr>
          <w:rFonts w:ascii="Montserrat" w:hAnsi="Montserrat"/>
          <w:sz w:val="20"/>
          <w:szCs w:val="20"/>
        </w:rPr>
        <w:t xml:space="preserve">Cada Autoridad Educativa Local y las IFDP que deseen participar deberán entregar la Adecuación, la cual se conforma </w:t>
      </w:r>
      <w:r w:rsidR="008D4966" w:rsidRPr="00441FCB">
        <w:rPr>
          <w:rFonts w:ascii="Montserrat" w:hAnsi="Montserrat"/>
          <w:bCs/>
          <w:sz w:val="20"/>
          <w:szCs w:val="20"/>
        </w:rPr>
        <w:t>por</w:t>
      </w:r>
      <w:r w:rsidRPr="00441FCB">
        <w:rPr>
          <w:rFonts w:ascii="Montserrat" w:hAnsi="Montserrat"/>
          <w:bCs/>
          <w:sz w:val="20"/>
          <w:szCs w:val="20"/>
        </w:rPr>
        <w:t xml:space="preserve"> cuatro documentos</w:t>
      </w:r>
      <w:r w:rsidR="00784019" w:rsidRPr="00441FCB">
        <w:rPr>
          <w:rFonts w:ascii="Montserrat" w:hAnsi="Montserrat"/>
          <w:bCs/>
          <w:sz w:val="20"/>
          <w:szCs w:val="20"/>
        </w:rPr>
        <w:t>: A</w:t>
      </w:r>
      <w:r w:rsidR="00DB56D6" w:rsidRPr="00441FCB">
        <w:rPr>
          <w:rFonts w:ascii="Montserrat" w:hAnsi="Montserrat"/>
          <w:bCs/>
          <w:sz w:val="20"/>
          <w:szCs w:val="20"/>
        </w:rPr>
        <w:t xml:space="preserve">nexo 1, Apartado “A”, </w:t>
      </w:r>
      <w:r w:rsidR="008D4966" w:rsidRPr="00441FCB">
        <w:rPr>
          <w:rFonts w:ascii="Montserrat" w:hAnsi="Montserrat"/>
          <w:bCs/>
          <w:sz w:val="20"/>
          <w:szCs w:val="20"/>
        </w:rPr>
        <w:t>Apartado “B”</w:t>
      </w:r>
      <w:r w:rsidR="00740223" w:rsidRPr="00441FCB">
        <w:rPr>
          <w:rFonts w:ascii="Montserrat" w:hAnsi="Montserrat"/>
          <w:sz w:val="20"/>
          <w:szCs w:val="20"/>
        </w:rPr>
        <w:t xml:space="preserve">, </w:t>
      </w:r>
      <w:r w:rsidR="008D4966" w:rsidRPr="00441FCB">
        <w:rPr>
          <w:rFonts w:ascii="Montserrat" w:hAnsi="Montserrat"/>
          <w:sz w:val="20"/>
          <w:szCs w:val="20"/>
        </w:rPr>
        <w:t xml:space="preserve">y </w:t>
      </w:r>
      <w:r w:rsidR="00740223" w:rsidRPr="00441FCB">
        <w:rPr>
          <w:rFonts w:ascii="Montserrat" w:hAnsi="Montserrat"/>
          <w:sz w:val="20"/>
          <w:szCs w:val="20"/>
        </w:rPr>
        <w:t xml:space="preserve">los </w:t>
      </w:r>
      <w:r w:rsidR="008D4966" w:rsidRPr="00441FCB">
        <w:rPr>
          <w:rFonts w:ascii="Montserrat" w:hAnsi="Montserrat"/>
          <w:sz w:val="20"/>
          <w:szCs w:val="20"/>
        </w:rPr>
        <w:t>proyecto</w:t>
      </w:r>
      <w:r w:rsidR="009C2377" w:rsidRPr="00441FCB">
        <w:rPr>
          <w:rFonts w:ascii="Montserrat" w:hAnsi="Montserrat"/>
          <w:sz w:val="20"/>
          <w:szCs w:val="20"/>
        </w:rPr>
        <w:t>s integrales</w:t>
      </w:r>
      <w:r w:rsidR="00740223" w:rsidRPr="00441FCB">
        <w:rPr>
          <w:rFonts w:ascii="Montserrat" w:hAnsi="Montserrat"/>
          <w:sz w:val="20"/>
          <w:szCs w:val="20"/>
        </w:rPr>
        <w:t xml:space="preserve"> </w:t>
      </w:r>
      <w:r w:rsidR="008B0652" w:rsidRPr="00441FCB">
        <w:rPr>
          <w:rFonts w:ascii="Montserrat" w:hAnsi="Montserrat"/>
          <w:sz w:val="20"/>
          <w:szCs w:val="20"/>
        </w:rPr>
        <w:t xml:space="preserve">tanto </w:t>
      </w:r>
      <w:r w:rsidR="00740223" w:rsidRPr="00441FCB">
        <w:rPr>
          <w:rFonts w:ascii="Montserrat" w:hAnsi="Montserrat"/>
          <w:sz w:val="20"/>
          <w:szCs w:val="20"/>
        </w:rPr>
        <w:t xml:space="preserve">de la entidad </w:t>
      </w:r>
      <w:r w:rsidR="008B0652" w:rsidRPr="00441FCB">
        <w:rPr>
          <w:rFonts w:ascii="Montserrat" w:hAnsi="Montserrat"/>
          <w:sz w:val="20"/>
          <w:szCs w:val="20"/>
        </w:rPr>
        <w:t>como de</w:t>
      </w:r>
      <w:r w:rsidR="00740223" w:rsidRPr="00441FCB">
        <w:rPr>
          <w:rFonts w:ascii="Montserrat" w:hAnsi="Montserrat"/>
          <w:sz w:val="20"/>
          <w:szCs w:val="20"/>
        </w:rPr>
        <w:t xml:space="preserve"> </w:t>
      </w:r>
      <w:r w:rsidRPr="00441FCB">
        <w:rPr>
          <w:rFonts w:ascii="Montserrat" w:hAnsi="Montserrat"/>
          <w:sz w:val="20"/>
          <w:szCs w:val="20"/>
        </w:rPr>
        <w:t>las IFDP participantes de la entidad</w:t>
      </w:r>
      <w:r w:rsidR="00740223" w:rsidRPr="00441FCB">
        <w:rPr>
          <w:rFonts w:ascii="Montserrat" w:hAnsi="Montserrat"/>
          <w:sz w:val="20"/>
          <w:szCs w:val="20"/>
        </w:rPr>
        <w:t>.</w:t>
      </w:r>
    </w:p>
    <w:p w14:paraId="755B0F39" w14:textId="77777777" w:rsidR="00784019" w:rsidRPr="00441FCB" w:rsidRDefault="00784019" w:rsidP="00784019">
      <w:pPr>
        <w:numPr>
          <w:ilvl w:val="0"/>
          <w:numId w:val="10"/>
        </w:numPr>
        <w:jc w:val="both"/>
        <w:rPr>
          <w:rFonts w:ascii="Montserrat" w:hAnsi="Montserrat"/>
          <w:b/>
          <w:sz w:val="20"/>
          <w:szCs w:val="20"/>
        </w:rPr>
      </w:pPr>
      <w:r w:rsidRPr="00441FCB">
        <w:rPr>
          <w:rFonts w:ascii="Montserrat" w:hAnsi="Montserrat"/>
          <w:b/>
          <w:sz w:val="20"/>
          <w:szCs w:val="20"/>
        </w:rPr>
        <w:t>¿Qué información debe contener el Anexo 1?</w:t>
      </w:r>
    </w:p>
    <w:p w14:paraId="4163FDAF" w14:textId="4E0F1377" w:rsidR="00784019" w:rsidRPr="00441FCB" w:rsidRDefault="00784019" w:rsidP="00784019">
      <w:pPr>
        <w:jc w:val="both"/>
        <w:rPr>
          <w:rFonts w:ascii="Montserrat" w:hAnsi="Montserrat"/>
          <w:sz w:val="20"/>
          <w:szCs w:val="20"/>
        </w:rPr>
      </w:pPr>
      <w:r w:rsidRPr="00441FCB">
        <w:rPr>
          <w:rFonts w:ascii="Montserrat" w:hAnsi="Montserrat"/>
          <w:sz w:val="20"/>
          <w:szCs w:val="20"/>
        </w:rPr>
        <w:t>El Anexo 1 consiste en un cuadro dividido en dos secciones: en la primera sección, se incluyen los Objetivos, Metas y Acciones autorizados en la reprogramación 202</w:t>
      </w:r>
      <w:r w:rsidR="001A0D29" w:rsidRPr="00441FCB">
        <w:rPr>
          <w:rFonts w:ascii="Montserrat" w:hAnsi="Montserrat"/>
          <w:sz w:val="20"/>
          <w:szCs w:val="20"/>
        </w:rPr>
        <w:t>2</w:t>
      </w:r>
      <w:r w:rsidRPr="00441FCB">
        <w:rPr>
          <w:rFonts w:ascii="Montserrat" w:hAnsi="Montserrat"/>
          <w:sz w:val="20"/>
          <w:szCs w:val="20"/>
        </w:rPr>
        <w:t xml:space="preserve">, y se describe su avance; en la segunda sección, la programación propuesta a desarrollar para el ejercicio fiscal </w:t>
      </w:r>
      <w:r w:rsidR="00662B15" w:rsidRPr="00441FCB">
        <w:rPr>
          <w:rFonts w:ascii="Montserrat" w:hAnsi="Montserrat"/>
          <w:sz w:val="20"/>
          <w:szCs w:val="20"/>
        </w:rPr>
        <w:t>2023</w:t>
      </w:r>
      <w:r w:rsidRPr="00441FCB">
        <w:rPr>
          <w:rFonts w:ascii="Montserrat" w:hAnsi="Montserrat"/>
          <w:sz w:val="20"/>
          <w:szCs w:val="20"/>
        </w:rPr>
        <w:t xml:space="preserve"> y su justificación, incluyendo las nuevas metas y acciones propuestas</w:t>
      </w:r>
      <w:r w:rsidR="00201D41" w:rsidRPr="00441FCB">
        <w:rPr>
          <w:rFonts w:ascii="Montserrat" w:hAnsi="Montserrat"/>
          <w:sz w:val="20"/>
          <w:szCs w:val="20"/>
        </w:rPr>
        <w:t>, e</w:t>
      </w:r>
      <w:r w:rsidR="001A0D29" w:rsidRPr="00441FCB">
        <w:rPr>
          <w:rFonts w:ascii="Montserrat" w:hAnsi="Montserrat"/>
          <w:sz w:val="20"/>
          <w:szCs w:val="20"/>
        </w:rPr>
        <w:t xml:space="preserve">s importante señalar que </w:t>
      </w:r>
      <w:r w:rsidR="00201D41" w:rsidRPr="00441FCB">
        <w:rPr>
          <w:rFonts w:ascii="Montserrat" w:hAnsi="Montserrat"/>
          <w:sz w:val="20"/>
          <w:szCs w:val="20"/>
        </w:rPr>
        <w:t xml:space="preserve">estas </w:t>
      </w:r>
      <w:r w:rsidR="00A14FC0" w:rsidRPr="00441FCB">
        <w:rPr>
          <w:rFonts w:ascii="Montserrat" w:hAnsi="Montserrat"/>
          <w:sz w:val="20"/>
          <w:szCs w:val="20"/>
        </w:rPr>
        <w:t>deberán dar</w:t>
      </w:r>
      <w:r w:rsidRPr="00441FCB">
        <w:rPr>
          <w:rFonts w:ascii="Montserrat" w:hAnsi="Montserrat"/>
          <w:sz w:val="20"/>
          <w:szCs w:val="20"/>
        </w:rPr>
        <w:t xml:space="preserve"> continuidad a lo </w:t>
      </w:r>
      <w:r w:rsidR="00201D41" w:rsidRPr="00441FCB">
        <w:rPr>
          <w:rFonts w:ascii="Montserrat" w:hAnsi="Montserrat"/>
          <w:sz w:val="20"/>
          <w:szCs w:val="20"/>
        </w:rPr>
        <w:t>planeado</w:t>
      </w:r>
      <w:r w:rsidR="001A0D29" w:rsidRPr="00441FCB">
        <w:rPr>
          <w:rFonts w:ascii="Montserrat" w:hAnsi="Montserrat"/>
          <w:sz w:val="20"/>
          <w:szCs w:val="20"/>
        </w:rPr>
        <w:t xml:space="preserve"> en los proyectos integrales de la</w:t>
      </w:r>
      <w:r w:rsidRPr="00441FCB">
        <w:rPr>
          <w:rFonts w:ascii="Montserrat" w:hAnsi="Montserrat"/>
          <w:sz w:val="20"/>
          <w:szCs w:val="20"/>
        </w:rPr>
        <w:t xml:space="preserve"> planeación y </w:t>
      </w:r>
      <w:r w:rsidR="00A14FC0" w:rsidRPr="00441FCB">
        <w:rPr>
          <w:rFonts w:ascii="Montserrat" w:hAnsi="Montserrat"/>
          <w:sz w:val="20"/>
          <w:szCs w:val="20"/>
        </w:rPr>
        <w:t xml:space="preserve">de la reprogramación, ambos </w:t>
      </w:r>
      <w:r w:rsidR="00201D41" w:rsidRPr="00441FCB">
        <w:rPr>
          <w:rFonts w:ascii="Montserrat" w:hAnsi="Montserrat"/>
          <w:sz w:val="20"/>
          <w:szCs w:val="20"/>
        </w:rPr>
        <w:t xml:space="preserve">documentos </w:t>
      </w:r>
      <w:r w:rsidRPr="00441FCB">
        <w:rPr>
          <w:rFonts w:ascii="Montserrat" w:hAnsi="Montserrat"/>
          <w:sz w:val="20"/>
          <w:szCs w:val="20"/>
        </w:rPr>
        <w:t xml:space="preserve">son la base para la construcción de los apartados A y B. </w:t>
      </w:r>
    </w:p>
    <w:p w14:paraId="340805B5" w14:textId="77777777" w:rsidR="000B179A" w:rsidRPr="00441FCB" w:rsidRDefault="000B179A" w:rsidP="00AF257C">
      <w:pPr>
        <w:numPr>
          <w:ilvl w:val="0"/>
          <w:numId w:val="10"/>
        </w:numPr>
        <w:jc w:val="both"/>
        <w:rPr>
          <w:rFonts w:ascii="Montserrat" w:hAnsi="Montserrat"/>
          <w:b/>
          <w:sz w:val="20"/>
          <w:szCs w:val="20"/>
        </w:rPr>
      </w:pPr>
      <w:r w:rsidRPr="00441FCB">
        <w:rPr>
          <w:rFonts w:ascii="Montserrat" w:hAnsi="Montserrat"/>
          <w:b/>
          <w:sz w:val="20"/>
          <w:szCs w:val="20"/>
        </w:rPr>
        <w:t>¿Qué información debe contener el Apartado “A”?</w:t>
      </w:r>
    </w:p>
    <w:p w14:paraId="32CFB025" w14:textId="763C3893" w:rsidR="00740223" w:rsidRPr="00441FCB" w:rsidRDefault="0011507D" w:rsidP="000B179A">
      <w:pPr>
        <w:jc w:val="both"/>
        <w:rPr>
          <w:rFonts w:ascii="Montserrat" w:hAnsi="Montserrat"/>
          <w:b/>
          <w:sz w:val="20"/>
          <w:szCs w:val="20"/>
        </w:rPr>
      </w:pPr>
      <w:r w:rsidRPr="00441FCB">
        <w:rPr>
          <w:rFonts w:ascii="Montserrat" w:hAnsi="Montserrat"/>
          <w:sz w:val="20"/>
          <w:szCs w:val="20"/>
        </w:rPr>
        <w:t>El Apartado “A” es un i</w:t>
      </w:r>
      <w:r w:rsidR="000B179A" w:rsidRPr="00441FCB">
        <w:rPr>
          <w:rFonts w:ascii="Montserrat" w:hAnsi="Montserrat"/>
          <w:sz w:val="20"/>
          <w:szCs w:val="20"/>
        </w:rPr>
        <w:t>nforme de lo</w:t>
      </w:r>
      <w:r w:rsidR="00E4692A" w:rsidRPr="00441FCB">
        <w:rPr>
          <w:rFonts w:ascii="Montserrat" w:hAnsi="Montserrat"/>
          <w:sz w:val="20"/>
          <w:szCs w:val="20"/>
        </w:rPr>
        <w:t>s avances</w:t>
      </w:r>
      <w:r w:rsidR="000B179A" w:rsidRPr="00441FCB">
        <w:rPr>
          <w:rFonts w:ascii="Montserrat" w:hAnsi="Montserrat"/>
          <w:sz w:val="20"/>
          <w:szCs w:val="20"/>
        </w:rPr>
        <w:t xml:space="preserve"> alcanzado</w:t>
      </w:r>
      <w:r w:rsidR="00E4692A" w:rsidRPr="00441FCB">
        <w:rPr>
          <w:rFonts w:ascii="Montserrat" w:hAnsi="Montserrat"/>
          <w:sz w:val="20"/>
          <w:szCs w:val="20"/>
        </w:rPr>
        <w:t>s</w:t>
      </w:r>
      <w:r w:rsidR="000B179A" w:rsidRPr="00441FCB">
        <w:rPr>
          <w:rFonts w:ascii="Montserrat" w:hAnsi="Montserrat"/>
          <w:sz w:val="20"/>
          <w:szCs w:val="20"/>
        </w:rPr>
        <w:t xml:space="preserve"> </w:t>
      </w:r>
      <w:r w:rsidR="00740223" w:rsidRPr="00441FCB">
        <w:rPr>
          <w:rFonts w:ascii="Montserrat" w:hAnsi="Montserrat"/>
          <w:sz w:val="20"/>
          <w:szCs w:val="20"/>
        </w:rPr>
        <w:t xml:space="preserve">en los objetivos, metas y acciones de </w:t>
      </w:r>
      <w:r w:rsidR="000B179A" w:rsidRPr="00441FCB">
        <w:rPr>
          <w:rFonts w:ascii="Montserrat" w:hAnsi="Montserrat"/>
          <w:sz w:val="20"/>
          <w:szCs w:val="20"/>
        </w:rPr>
        <w:t xml:space="preserve">la reprogramación del </w:t>
      </w:r>
      <w:r w:rsidR="00784019" w:rsidRPr="00441FCB">
        <w:rPr>
          <w:rFonts w:ascii="Montserrat" w:hAnsi="Montserrat"/>
          <w:sz w:val="20"/>
          <w:szCs w:val="20"/>
        </w:rPr>
        <w:t>ejercicio fiscal 202</w:t>
      </w:r>
      <w:r w:rsidR="00A14FC0" w:rsidRPr="00441FCB">
        <w:rPr>
          <w:rFonts w:ascii="Montserrat" w:hAnsi="Montserrat"/>
          <w:sz w:val="20"/>
          <w:szCs w:val="20"/>
        </w:rPr>
        <w:t>2</w:t>
      </w:r>
      <w:r w:rsidR="00472467" w:rsidRPr="00441FCB">
        <w:rPr>
          <w:rFonts w:ascii="Montserrat" w:hAnsi="Montserrat"/>
          <w:sz w:val="20"/>
          <w:szCs w:val="20"/>
        </w:rPr>
        <w:t xml:space="preserve">, </w:t>
      </w:r>
      <w:r w:rsidR="00A14FC0" w:rsidRPr="00441FCB">
        <w:rPr>
          <w:rFonts w:ascii="Montserrat" w:hAnsi="Montserrat"/>
          <w:sz w:val="20"/>
          <w:szCs w:val="20"/>
        </w:rPr>
        <w:t xml:space="preserve">para su desarrollo, deberá considerar </w:t>
      </w:r>
      <w:r w:rsidR="000B179A" w:rsidRPr="00441FCB">
        <w:rPr>
          <w:rFonts w:ascii="Montserrat" w:hAnsi="Montserrat"/>
          <w:sz w:val="20"/>
          <w:szCs w:val="20"/>
        </w:rPr>
        <w:t>l</w:t>
      </w:r>
      <w:r w:rsidR="00991D10" w:rsidRPr="00441FCB">
        <w:rPr>
          <w:rFonts w:ascii="Montserrat" w:hAnsi="Montserrat"/>
          <w:sz w:val="20"/>
          <w:szCs w:val="20"/>
        </w:rPr>
        <w:t xml:space="preserve">as </w:t>
      </w:r>
      <w:r w:rsidR="00784019" w:rsidRPr="00441FCB">
        <w:rPr>
          <w:rFonts w:ascii="Montserrat" w:hAnsi="Montserrat"/>
          <w:sz w:val="20"/>
          <w:szCs w:val="20"/>
        </w:rPr>
        <w:t xml:space="preserve">categorías de análisis </w:t>
      </w:r>
      <w:r w:rsidR="00A14FC0" w:rsidRPr="00441FCB">
        <w:rPr>
          <w:rFonts w:ascii="Montserrat" w:hAnsi="Montserrat"/>
          <w:sz w:val="20"/>
          <w:szCs w:val="20"/>
        </w:rPr>
        <w:t xml:space="preserve">presentadas en la Guía Metodológica de Operación </w:t>
      </w:r>
      <w:r w:rsidR="00784019" w:rsidRPr="00441FCB">
        <w:rPr>
          <w:rFonts w:ascii="Montserrat" w:hAnsi="Montserrat"/>
          <w:sz w:val="20"/>
          <w:szCs w:val="20"/>
        </w:rPr>
        <w:t xml:space="preserve">de la EDINEN </w:t>
      </w:r>
      <w:r w:rsidR="00A14FC0" w:rsidRPr="00441FCB">
        <w:rPr>
          <w:rFonts w:ascii="Montserrat" w:hAnsi="Montserrat"/>
          <w:sz w:val="20"/>
          <w:szCs w:val="20"/>
        </w:rPr>
        <w:t>2022 y 2023</w:t>
      </w:r>
      <w:r w:rsidR="000B179A" w:rsidRPr="00441FCB">
        <w:rPr>
          <w:rFonts w:ascii="Montserrat" w:hAnsi="Montserrat"/>
          <w:sz w:val="20"/>
          <w:szCs w:val="20"/>
        </w:rPr>
        <w:t xml:space="preserve">, </w:t>
      </w:r>
      <w:r w:rsidR="00740223" w:rsidRPr="00441FCB">
        <w:rPr>
          <w:rFonts w:ascii="Montserrat" w:hAnsi="Montserrat"/>
          <w:sz w:val="20"/>
          <w:szCs w:val="20"/>
        </w:rPr>
        <w:t xml:space="preserve">este documento debe contener la información de la </w:t>
      </w:r>
      <w:r w:rsidR="009A7E4E" w:rsidRPr="00441FCB">
        <w:rPr>
          <w:rFonts w:ascii="Montserrat" w:hAnsi="Montserrat"/>
          <w:sz w:val="20"/>
          <w:szCs w:val="20"/>
        </w:rPr>
        <w:t xml:space="preserve">Entidad y </w:t>
      </w:r>
      <w:r w:rsidR="00A14FC0" w:rsidRPr="00441FCB">
        <w:rPr>
          <w:rFonts w:ascii="Montserrat" w:hAnsi="Montserrat"/>
          <w:sz w:val="20"/>
          <w:szCs w:val="20"/>
        </w:rPr>
        <w:t xml:space="preserve">de cada IFDP, su extensión </w:t>
      </w:r>
      <w:r w:rsidR="000B179A" w:rsidRPr="00441FCB">
        <w:rPr>
          <w:rFonts w:ascii="Montserrat" w:hAnsi="Montserrat"/>
          <w:b/>
          <w:sz w:val="20"/>
          <w:szCs w:val="20"/>
        </w:rPr>
        <w:t>máxim</w:t>
      </w:r>
      <w:r w:rsidR="00A14FC0" w:rsidRPr="00441FCB">
        <w:rPr>
          <w:rFonts w:ascii="Montserrat" w:hAnsi="Montserrat"/>
          <w:b/>
          <w:sz w:val="20"/>
          <w:szCs w:val="20"/>
        </w:rPr>
        <w:t>a es</w:t>
      </w:r>
      <w:r w:rsidR="000B179A" w:rsidRPr="00441FCB">
        <w:rPr>
          <w:rFonts w:ascii="Montserrat" w:hAnsi="Montserrat"/>
          <w:b/>
          <w:sz w:val="20"/>
          <w:szCs w:val="20"/>
        </w:rPr>
        <w:t xml:space="preserve"> de </w:t>
      </w:r>
      <w:r w:rsidR="00441FCB">
        <w:rPr>
          <w:rFonts w:ascii="Montserrat" w:hAnsi="Montserrat"/>
          <w:b/>
          <w:sz w:val="20"/>
          <w:szCs w:val="20"/>
        </w:rPr>
        <w:t>diez</w:t>
      </w:r>
      <w:r w:rsidR="000B179A" w:rsidRPr="00441FCB">
        <w:rPr>
          <w:rFonts w:ascii="Montserrat" w:hAnsi="Montserrat"/>
          <w:b/>
          <w:sz w:val="20"/>
          <w:szCs w:val="20"/>
        </w:rPr>
        <w:t xml:space="preserve"> cuartillas</w:t>
      </w:r>
      <w:r w:rsidR="00274B82" w:rsidRPr="00441FCB">
        <w:rPr>
          <w:rFonts w:ascii="Montserrat" w:hAnsi="Montserrat"/>
          <w:b/>
          <w:sz w:val="20"/>
          <w:szCs w:val="20"/>
        </w:rPr>
        <w:t xml:space="preserve"> </w:t>
      </w:r>
      <w:r w:rsidR="009A7E4E" w:rsidRPr="00441FCB">
        <w:rPr>
          <w:rFonts w:ascii="Montserrat" w:hAnsi="Montserrat"/>
          <w:b/>
          <w:sz w:val="20"/>
          <w:szCs w:val="20"/>
        </w:rPr>
        <w:t xml:space="preserve">por </w:t>
      </w:r>
      <w:r w:rsidR="00FF795F" w:rsidRPr="00441FCB">
        <w:rPr>
          <w:rFonts w:ascii="Montserrat" w:hAnsi="Montserrat"/>
          <w:b/>
          <w:sz w:val="20"/>
          <w:szCs w:val="20"/>
        </w:rPr>
        <w:t xml:space="preserve">cada </w:t>
      </w:r>
      <w:r w:rsidR="00864CE5" w:rsidRPr="00441FCB">
        <w:rPr>
          <w:rFonts w:ascii="Montserrat" w:hAnsi="Montserrat"/>
          <w:b/>
          <w:sz w:val="20"/>
          <w:szCs w:val="20"/>
        </w:rPr>
        <w:t>PROYECTO INTEGRAL</w:t>
      </w:r>
      <w:r w:rsidR="009A7E4E" w:rsidRPr="00441FCB">
        <w:rPr>
          <w:rFonts w:ascii="Montserrat" w:hAnsi="Montserrat"/>
          <w:b/>
          <w:sz w:val="20"/>
          <w:szCs w:val="20"/>
        </w:rPr>
        <w:t>.</w:t>
      </w:r>
    </w:p>
    <w:p w14:paraId="64A5488A" w14:textId="77777777" w:rsidR="000B179A" w:rsidRPr="00441FCB" w:rsidRDefault="000B179A" w:rsidP="00AF257C">
      <w:pPr>
        <w:numPr>
          <w:ilvl w:val="0"/>
          <w:numId w:val="10"/>
        </w:numPr>
        <w:jc w:val="both"/>
        <w:rPr>
          <w:rFonts w:ascii="Montserrat" w:hAnsi="Montserrat"/>
          <w:b/>
          <w:sz w:val="20"/>
          <w:szCs w:val="20"/>
        </w:rPr>
      </w:pPr>
      <w:r w:rsidRPr="00441FCB">
        <w:rPr>
          <w:rFonts w:ascii="Montserrat" w:hAnsi="Montserrat"/>
          <w:b/>
          <w:sz w:val="20"/>
          <w:szCs w:val="20"/>
        </w:rPr>
        <w:t>¿Qué información debe contener el Apartado “B”?</w:t>
      </w:r>
    </w:p>
    <w:p w14:paraId="33DCD2D1" w14:textId="0B8BA662" w:rsidR="00784019" w:rsidRPr="00441FCB" w:rsidRDefault="00826013" w:rsidP="005426B6">
      <w:pPr>
        <w:jc w:val="both"/>
        <w:rPr>
          <w:rFonts w:ascii="Montserrat" w:hAnsi="Montserrat"/>
          <w:sz w:val="20"/>
          <w:szCs w:val="20"/>
        </w:rPr>
      </w:pPr>
      <w:r w:rsidRPr="00441FCB">
        <w:rPr>
          <w:rFonts w:ascii="Montserrat" w:hAnsi="Montserrat"/>
          <w:sz w:val="20"/>
          <w:szCs w:val="20"/>
        </w:rPr>
        <w:t>El Apartado “B” incluye la argumentación de los ajustes que se proponen a los</w:t>
      </w:r>
      <w:r w:rsidR="00E4692A" w:rsidRPr="00441FCB">
        <w:rPr>
          <w:rFonts w:ascii="Montserrat" w:hAnsi="Montserrat"/>
          <w:sz w:val="20"/>
          <w:szCs w:val="20"/>
        </w:rPr>
        <w:t xml:space="preserve"> objetivos, metas y acciones de los proyectos integrales de la reprogramación y de la planeación</w:t>
      </w:r>
      <w:r w:rsidR="00A14FC0" w:rsidRPr="00441FCB">
        <w:rPr>
          <w:rFonts w:ascii="Montserrat" w:hAnsi="Montserrat"/>
          <w:sz w:val="20"/>
          <w:szCs w:val="20"/>
        </w:rPr>
        <w:t>, es un comparativo de lo propuesto con lo que se requiere para seguir avanzando</w:t>
      </w:r>
      <w:r w:rsidR="00E4692A" w:rsidRPr="00441FCB">
        <w:rPr>
          <w:rFonts w:ascii="Montserrat" w:hAnsi="Montserrat"/>
          <w:sz w:val="20"/>
          <w:szCs w:val="20"/>
        </w:rPr>
        <w:t xml:space="preserve"> para </w:t>
      </w:r>
      <w:r w:rsidR="00BF2E60" w:rsidRPr="00441FCB">
        <w:rPr>
          <w:rFonts w:ascii="Montserrat" w:hAnsi="Montserrat"/>
          <w:sz w:val="20"/>
          <w:szCs w:val="20"/>
        </w:rPr>
        <w:t xml:space="preserve"> cumplir con las áreas de oportunidad y las fortalezas, y plantear que metas y acciones </w:t>
      </w:r>
      <w:r w:rsidR="00D017AA" w:rsidRPr="00441FCB">
        <w:rPr>
          <w:rFonts w:ascii="Montserrat" w:hAnsi="Montserrat"/>
          <w:sz w:val="20"/>
          <w:szCs w:val="20"/>
        </w:rPr>
        <w:t xml:space="preserve">desarrollar </w:t>
      </w:r>
      <w:r w:rsidR="00812ED4" w:rsidRPr="00441FCB">
        <w:rPr>
          <w:rFonts w:ascii="Montserrat" w:hAnsi="Montserrat"/>
          <w:sz w:val="20"/>
          <w:szCs w:val="20"/>
        </w:rPr>
        <w:t>para el</w:t>
      </w:r>
      <w:r w:rsidR="00784019" w:rsidRPr="00441FCB">
        <w:rPr>
          <w:rFonts w:ascii="Montserrat" w:hAnsi="Montserrat"/>
          <w:sz w:val="20"/>
          <w:szCs w:val="20"/>
        </w:rPr>
        <w:t xml:space="preserve"> ejercicio fiscal </w:t>
      </w:r>
      <w:r w:rsidR="00662B15" w:rsidRPr="00441FCB">
        <w:rPr>
          <w:rFonts w:ascii="Montserrat" w:hAnsi="Montserrat"/>
          <w:sz w:val="20"/>
          <w:szCs w:val="20"/>
        </w:rPr>
        <w:t>2023</w:t>
      </w:r>
      <w:r w:rsidRPr="00441FCB">
        <w:rPr>
          <w:rFonts w:ascii="Montserrat" w:hAnsi="Montserrat"/>
          <w:sz w:val="20"/>
          <w:szCs w:val="20"/>
        </w:rPr>
        <w:t xml:space="preserve">, </w:t>
      </w:r>
      <w:r w:rsidR="00740223" w:rsidRPr="00441FCB">
        <w:rPr>
          <w:rFonts w:ascii="Montserrat" w:hAnsi="Montserrat"/>
          <w:sz w:val="20"/>
          <w:szCs w:val="20"/>
        </w:rPr>
        <w:t xml:space="preserve">este documento debe contener la información de la </w:t>
      </w:r>
      <w:r w:rsidR="00864CE5" w:rsidRPr="00441FCB">
        <w:rPr>
          <w:rFonts w:ascii="Montserrat" w:hAnsi="Montserrat"/>
          <w:sz w:val="20"/>
          <w:szCs w:val="20"/>
        </w:rPr>
        <w:t>E</w:t>
      </w:r>
      <w:r w:rsidR="00740223" w:rsidRPr="00441FCB">
        <w:rPr>
          <w:rFonts w:ascii="Montserrat" w:hAnsi="Montserrat"/>
          <w:sz w:val="20"/>
          <w:szCs w:val="20"/>
        </w:rPr>
        <w:t>ntidad y</w:t>
      </w:r>
      <w:r w:rsidR="00864CE5" w:rsidRPr="00441FCB">
        <w:rPr>
          <w:rFonts w:ascii="Montserrat" w:hAnsi="Montserrat"/>
          <w:sz w:val="20"/>
          <w:szCs w:val="20"/>
        </w:rPr>
        <w:t xml:space="preserve"> cada </w:t>
      </w:r>
      <w:r w:rsidR="00BF2E60" w:rsidRPr="00441FCB">
        <w:rPr>
          <w:rFonts w:ascii="Montserrat" w:hAnsi="Montserrat"/>
          <w:sz w:val="20"/>
          <w:szCs w:val="20"/>
        </w:rPr>
        <w:t>IFDP</w:t>
      </w:r>
      <w:r w:rsidR="00864CE5" w:rsidRPr="00441FCB">
        <w:rPr>
          <w:rFonts w:ascii="Montserrat" w:hAnsi="Montserrat"/>
          <w:sz w:val="20"/>
          <w:szCs w:val="20"/>
        </w:rPr>
        <w:t xml:space="preserve"> </w:t>
      </w:r>
      <w:r w:rsidR="00740223" w:rsidRPr="00441FCB">
        <w:rPr>
          <w:rFonts w:ascii="Montserrat" w:hAnsi="Montserrat"/>
          <w:sz w:val="20"/>
          <w:szCs w:val="20"/>
        </w:rPr>
        <w:t xml:space="preserve">en </w:t>
      </w:r>
      <w:r w:rsidRPr="00441FCB">
        <w:rPr>
          <w:rFonts w:ascii="Montserrat" w:hAnsi="Montserrat"/>
          <w:b/>
          <w:sz w:val="20"/>
          <w:szCs w:val="20"/>
        </w:rPr>
        <w:t>un</w:t>
      </w:r>
      <w:r w:rsidR="00BF2E60" w:rsidRPr="00441FCB">
        <w:rPr>
          <w:rFonts w:ascii="Montserrat" w:hAnsi="Montserrat"/>
          <w:b/>
          <w:sz w:val="20"/>
          <w:szCs w:val="20"/>
        </w:rPr>
        <w:t>a extensión</w:t>
      </w:r>
      <w:r w:rsidRPr="00441FCB">
        <w:rPr>
          <w:rFonts w:ascii="Montserrat" w:hAnsi="Montserrat"/>
          <w:b/>
          <w:sz w:val="20"/>
          <w:szCs w:val="20"/>
        </w:rPr>
        <w:t xml:space="preserve"> máxim</w:t>
      </w:r>
      <w:r w:rsidR="00BF2E60" w:rsidRPr="00441FCB">
        <w:rPr>
          <w:rFonts w:ascii="Montserrat" w:hAnsi="Montserrat"/>
          <w:b/>
          <w:sz w:val="20"/>
          <w:szCs w:val="20"/>
        </w:rPr>
        <w:t>a</w:t>
      </w:r>
      <w:r w:rsidRPr="00441FCB">
        <w:rPr>
          <w:rFonts w:ascii="Montserrat" w:hAnsi="Montserrat"/>
          <w:b/>
          <w:sz w:val="20"/>
          <w:szCs w:val="20"/>
        </w:rPr>
        <w:t xml:space="preserve"> de </w:t>
      </w:r>
      <w:r w:rsidR="00441FCB">
        <w:rPr>
          <w:rFonts w:ascii="Montserrat" w:hAnsi="Montserrat"/>
          <w:b/>
          <w:sz w:val="20"/>
          <w:szCs w:val="20"/>
        </w:rPr>
        <w:t>diez</w:t>
      </w:r>
      <w:r w:rsidRPr="00441FCB">
        <w:rPr>
          <w:rFonts w:ascii="Montserrat" w:hAnsi="Montserrat"/>
          <w:b/>
          <w:sz w:val="20"/>
          <w:szCs w:val="20"/>
        </w:rPr>
        <w:t xml:space="preserve"> cuartillas</w:t>
      </w:r>
      <w:r w:rsidR="00CF0581" w:rsidRPr="00441FCB">
        <w:rPr>
          <w:rFonts w:ascii="Montserrat" w:hAnsi="Montserrat"/>
          <w:b/>
          <w:sz w:val="20"/>
          <w:szCs w:val="20"/>
        </w:rPr>
        <w:t xml:space="preserve"> por </w:t>
      </w:r>
      <w:r w:rsidR="00FF795F" w:rsidRPr="00441FCB">
        <w:rPr>
          <w:rFonts w:ascii="Montserrat" w:hAnsi="Montserrat"/>
          <w:b/>
          <w:sz w:val="20"/>
          <w:szCs w:val="20"/>
        </w:rPr>
        <w:t xml:space="preserve">cada </w:t>
      </w:r>
      <w:r w:rsidR="00CF0581" w:rsidRPr="00441FCB">
        <w:rPr>
          <w:rFonts w:ascii="Montserrat" w:hAnsi="Montserrat"/>
          <w:b/>
          <w:sz w:val="20"/>
          <w:szCs w:val="20"/>
        </w:rPr>
        <w:t>PROYECTO INTEGRAL</w:t>
      </w:r>
      <w:r w:rsidRPr="00441FCB">
        <w:rPr>
          <w:rFonts w:ascii="Montserrat" w:hAnsi="Montserrat"/>
          <w:sz w:val="20"/>
          <w:szCs w:val="20"/>
        </w:rPr>
        <w:t xml:space="preserve">. </w:t>
      </w:r>
    </w:p>
    <w:p w14:paraId="399058FE" w14:textId="4F8B541F" w:rsidR="00D12C99" w:rsidRPr="00441FCB" w:rsidRDefault="00D12C99" w:rsidP="00FF795F">
      <w:pPr>
        <w:numPr>
          <w:ilvl w:val="0"/>
          <w:numId w:val="10"/>
        </w:numPr>
        <w:jc w:val="both"/>
        <w:rPr>
          <w:rFonts w:ascii="Montserrat" w:hAnsi="Montserrat"/>
          <w:b/>
          <w:sz w:val="20"/>
          <w:szCs w:val="20"/>
        </w:rPr>
      </w:pPr>
      <w:r w:rsidRPr="00441FCB">
        <w:rPr>
          <w:rFonts w:ascii="Montserrat" w:hAnsi="Montserrat"/>
          <w:b/>
          <w:sz w:val="20"/>
          <w:szCs w:val="20"/>
        </w:rPr>
        <w:t xml:space="preserve">¿Qué sucede si aún no </w:t>
      </w:r>
      <w:r w:rsidR="00784019" w:rsidRPr="00441FCB">
        <w:rPr>
          <w:rFonts w:ascii="Montserrat" w:hAnsi="Montserrat"/>
          <w:b/>
          <w:sz w:val="20"/>
          <w:szCs w:val="20"/>
        </w:rPr>
        <w:t>hay</w:t>
      </w:r>
      <w:r w:rsidR="00472467" w:rsidRPr="00441FCB">
        <w:rPr>
          <w:rFonts w:ascii="Montserrat" w:hAnsi="Montserrat"/>
          <w:b/>
          <w:sz w:val="20"/>
          <w:szCs w:val="20"/>
        </w:rPr>
        <w:t xml:space="preserve"> </w:t>
      </w:r>
      <w:r w:rsidR="006C74A4" w:rsidRPr="00441FCB">
        <w:rPr>
          <w:rFonts w:ascii="Montserrat" w:hAnsi="Montserrat"/>
          <w:b/>
          <w:sz w:val="20"/>
          <w:szCs w:val="20"/>
        </w:rPr>
        <w:t xml:space="preserve">avance </w:t>
      </w:r>
      <w:r w:rsidR="00784019" w:rsidRPr="00441FCB">
        <w:rPr>
          <w:rFonts w:ascii="Montserrat" w:hAnsi="Montserrat"/>
          <w:b/>
          <w:sz w:val="20"/>
          <w:szCs w:val="20"/>
        </w:rPr>
        <w:t xml:space="preserve">en el cumplimiento de metas </w:t>
      </w:r>
      <w:r w:rsidR="00BF2E60" w:rsidRPr="00441FCB">
        <w:rPr>
          <w:rFonts w:ascii="Montserrat" w:hAnsi="Montserrat"/>
          <w:b/>
          <w:sz w:val="20"/>
          <w:szCs w:val="20"/>
        </w:rPr>
        <w:t xml:space="preserve">de la reprogramación </w:t>
      </w:r>
      <w:r w:rsidR="00784019" w:rsidRPr="00441FCB">
        <w:rPr>
          <w:rFonts w:ascii="Montserrat" w:hAnsi="Montserrat"/>
          <w:b/>
          <w:sz w:val="20"/>
          <w:szCs w:val="20"/>
        </w:rPr>
        <w:t>202</w:t>
      </w:r>
      <w:r w:rsidR="00BF2E60" w:rsidRPr="00441FCB">
        <w:rPr>
          <w:rFonts w:ascii="Montserrat" w:hAnsi="Montserrat"/>
          <w:b/>
          <w:sz w:val="20"/>
          <w:szCs w:val="20"/>
        </w:rPr>
        <w:t>2</w:t>
      </w:r>
      <w:r w:rsidRPr="00441FCB">
        <w:rPr>
          <w:rFonts w:ascii="Montserrat" w:hAnsi="Montserrat"/>
          <w:b/>
          <w:sz w:val="20"/>
          <w:szCs w:val="20"/>
        </w:rPr>
        <w:t>?</w:t>
      </w:r>
    </w:p>
    <w:p w14:paraId="71B2E389" w14:textId="43D86063" w:rsidR="00CF2CFF" w:rsidRPr="00441FCB" w:rsidRDefault="00BF2E60" w:rsidP="00FF795F">
      <w:pPr>
        <w:jc w:val="both"/>
        <w:rPr>
          <w:rFonts w:ascii="Montserrat" w:hAnsi="Montserrat"/>
          <w:bCs/>
          <w:sz w:val="20"/>
          <w:szCs w:val="20"/>
        </w:rPr>
      </w:pPr>
      <w:r w:rsidRPr="00441FCB">
        <w:rPr>
          <w:rFonts w:ascii="Montserrat" w:hAnsi="Montserrat"/>
          <w:bCs/>
          <w:sz w:val="20"/>
          <w:szCs w:val="20"/>
        </w:rPr>
        <w:lastRenderedPageBreak/>
        <w:t>Si al momento en que tenga que</w:t>
      </w:r>
      <w:r w:rsidR="005055F6" w:rsidRPr="00441FCB">
        <w:rPr>
          <w:rFonts w:ascii="Montserrat" w:hAnsi="Montserrat"/>
          <w:bCs/>
          <w:sz w:val="20"/>
          <w:szCs w:val="20"/>
        </w:rPr>
        <w:t xml:space="preserve"> desarrollar los documentos de la Adecuación, no ha podido </w:t>
      </w:r>
      <w:r w:rsidRPr="00441FCB">
        <w:rPr>
          <w:rFonts w:ascii="Montserrat" w:hAnsi="Montserrat"/>
          <w:bCs/>
          <w:sz w:val="20"/>
          <w:szCs w:val="20"/>
        </w:rPr>
        <w:t>ejerc</w:t>
      </w:r>
      <w:r w:rsidR="005055F6" w:rsidRPr="00441FCB">
        <w:rPr>
          <w:rFonts w:ascii="Montserrat" w:hAnsi="Montserrat"/>
          <w:bCs/>
          <w:sz w:val="20"/>
          <w:szCs w:val="20"/>
        </w:rPr>
        <w:t>er</w:t>
      </w:r>
      <w:r w:rsidRPr="00441FCB">
        <w:rPr>
          <w:rFonts w:ascii="Montserrat" w:hAnsi="Montserrat"/>
          <w:bCs/>
          <w:sz w:val="20"/>
          <w:szCs w:val="20"/>
        </w:rPr>
        <w:t xml:space="preserve"> los recursos</w:t>
      </w:r>
      <w:r w:rsidR="005055F6" w:rsidRPr="00441FCB">
        <w:rPr>
          <w:rFonts w:ascii="Montserrat" w:hAnsi="Montserrat"/>
          <w:bCs/>
          <w:sz w:val="20"/>
          <w:szCs w:val="20"/>
        </w:rPr>
        <w:t>,</w:t>
      </w:r>
      <w:r w:rsidRPr="00441FCB">
        <w:rPr>
          <w:rFonts w:ascii="Montserrat" w:hAnsi="Montserrat"/>
          <w:bCs/>
          <w:sz w:val="20"/>
          <w:szCs w:val="20"/>
        </w:rPr>
        <w:t xml:space="preserve"> </w:t>
      </w:r>
      <w:r w:rsidR="005055F6" w:rsidRPr="00441FCB">
        <w:rPr>
          <w:rFonts w:ascii="Montserrat" w:hAnsi="Montserrat"/>
          <w:bCs/>
          <w:sz w:val="20"/>
          <w:szCs w:val="20"/>
        </w:rPr>
        <w:t>d</w:t>
      </w:r>
      <w:r w:rsidR="006A7652" w:rsidRPr="00441FCB">
        <w:rPr>
          <w:rFonts w:ascii="Montserrat" w:hAnsi="Montserrat"/>
          <w:bCs/>
          <w:sz w:val="20"/>
          <w:szCs w:val="20"/>
        </w:rPr>
        <w:t xml:space="preserve">eberá reportar </w:t>
      </w:r>
      <w:r w:rsidR="00B82A55" w:rsidRPr="00441FCB">
        <w:rPr>
          <w:rFonts w:ascii="Montserrat" w:hAnsi="Montserrat"/>
          <w:bCs/>
          <w:sz w:val="20"/>
          <w:szCs w:val="20"/>
        </w:rPr>
        <w:t>el alcance estimado que se pr</w:t>
      </w:r>
      <w:r w:rsidR="00784019" w:rsidRPr="00441FCB">
        <w:rPr>
          <w:rFonts w:ascii="Montserrat" w:hAnsi="Montserrat"/>
          <w:bCs/>
          <w:sz w:val="20"/>
          <w:szCs w:val="20"/>
        </w:rPr>
        <w:t>etende lograr con el recurso</w:t>
      </w:r>
      <w:r w:rsidR="00B82A55" w:rsidRPr="00441FCB">
        <w:rPr>
          <w:rFonts w:ascii="Montserrat" w:hAnsi="Montserrat"/>
          <w:bCs/>
          <w:sz w:val="20"/>
          <w:szCs w:val="20"/>
        </w:rPr>
        <w:t xml:space="preserve">, así como </w:t>
      </w:r>
      <w:r w:rsidR="006A7652" w:rsidRPr="00441FCB">
        <w:rPr>
          <w:rFonts w:ascii="Montserrat" w:hAnsi="Montserrat"/>
          <w:bCs/>
          <w:sz w:val="20"/>
          <w:szCs w:val="20"/>
        </w:rPr>
        <w:t xml:space="preserve">las razones o </w:t>
      </w:r>
      <w:r w:rsidR="00DD29BF" w:rsidRPr="00441FCB">
        <w:rPr>
          <w:rFonts w:ascii="Montserrat" w:hAnsi="Montserrat"/>
          <w:bCs/>
          <w:sz w:val="20"/>
          <w:szCs w:val="20"/>
        </w:rPr>
        <w:t>causas que les impidieron</w:t>
      </w:r>
      <w:r w:rsidR="00844D64" w:rsidRPr="00441FCB">
        <w:rPr>
          <w:rFonts w:ascii="Montserrat" w:hAnsi="Montserrat"/>
          <w:bCs/>
          <w:sz w:val="20"/>
          <w:szCs w:val="20"/>
        </w:rPr>
        <w:t xml:space="preserve"> </w:t>
      </w:r>
      <w:r w:rsidR="00DD29BF" w:rsidRPr="00441FCB">
        <w:rPr>
          <w:rFonts w:ascii="Montserrat" w:hAnsi="Montserrat"/>
          <w:bCs/>
          <w:sz w:val="20"/>
          <w:szCs w:val="20"/>
        </w:rPr>
        <w:t xml:space="preserve">cumplir en tiempo y forma </w:t>
      </w:r>
      <w:r w:rsidR="006A7652" w:rsidRPr="00441FCB">
        <w:rPr>
          <w:rFonts w:ascii="Montserrat" w:hAnsi="Montserrat"/>
          <w:bCs/>
          <w:sz w:val="20"/>
          <w:szCs w:val="20"/>
        </w:rPr>
        <w:t>las acciones programadas</w:t>
      </w:r>
      <w:r w:rsidR="004F292B" w:rsidRPr="00441FCB">
        <w:rPr>
          <w:rFonts w:ascii="Montserrat" w:hAnsi="Montserrat"/>
          <w:bCs/>
          <w:sz w:val="20"/>
          <w:szCs w:val="20"/>
        </w:rPr>
        <w:t xml:space="preserve"> </w:t>
      </w:r>
      <w:r w:rsidR="00DD29BF" w:rsidRPr="00441FCB">
        <w:rPr>
          <w:rFonts w:ascii="Montserrat" w:hAnsi="Montserrat"/>
          <w:bCs/>
          <w:sz w:val="20"/>
          <w:szCs w:val="20"/>
        </w:rPr>
        <w:t>en cada uno</w:t>
      </w:r>
      <w:r w:rsidR="004F292B" w:rsidRPr="00441FCB">
        <w:rPr>
          <w:rFonts w:ascii="Montserrat" w:hAnsi="Montserrat"/>
          <w:bCs/>
          <w:sz w:val="20"/>
          <w:szCs w:val="20"/>
        </w:rPr>
        <w:t xml:space="preserve"> </w:t>
      </w:r>
      <w:r w:rsidR="00DD29BF" w:rsidRPr="00441FCB">
        <w:rPr>
          <w:rFonts w:ascii="Montserrat" w:hAnsi="Montserrat"/>
          <w:bCs/>
          <w:sz w:val="20"/>
          <w:szCs w:val="20"/>
        </w:rPr>
        <w:t>de</w:t>
      </w:r>
      <w:r w:rsidR="009651AD" w:rsidRPr="00441FCB">
        <w:rPr>
          <w:rFonts w:ascii="Montserrat" w:hAnsi="Montserrat"/>
          <w:bCs/>
          <w:sz w:val="20"/>
          <w:szCs w:val="20"/>
        </w:rPr>
        <w:t xml:space="preserve"> los</w:t>
      </w:r>
      <w:r w:rsidR="00DD29BF" w:rsidRPr="00441FCB">
        <w:rPr>
          <w:rFonts w:ascii="Montserrat" w:hAnsi="Montserrat"/>
          <w:bCs/>
          <w:sz w:val="20"/>
          <w:szCs w:val="20"/>
        </w:rPr>
        <w:t xml:space="preserve"> </w:t>
      </w:r>
      <w:r w:rsidR="004F292B" w:rsidRPr="00441FCB">
        <w:rPr>
          <w:rFonts w:ascii="Montserrat" w:hAnsi="Montserrat"/>
          <w:bCs/>
          <w:sz w:val="20"/>
          <w:szCs w:val="20"/>
        </w:rPr>
        <w:t xml:space="preserve">objetivos </w:t>
      </w:r>
      <w:r w:rsidR="00DD29BF" w:rsidRPr="00441FCB">
        <w:rPr>
          <w:rFonts w:ascii="Montserrat" w:hAnsi="Montserrat"/>
          <w:bCs/>
          <w:sz w:val="20"/>
          <w:szCs w:val="20"/>
        </w:rPr>
        <w:t xml:space="preserve">particulares de </w:t>
      </w:r>
      <w:r w:rsidR="004F292B" w:rsidRPr="00441FCB">
        <w:rPr>
          <w:rFonts w:ascii="Montserrat" w:hAnsi="Montserrat"/>
          <w:bCs/>
          <w:sz w:val="20"/>
          <w:szCs w:val="20"/>
        </w:rPr>
        <w:t>los proyectos integrales</w:t>
      </w:r>
      <w:r w:rsidR="00742E93" w:rsidRPr="00441FCB">
        <w:rPr>
          <w:rFonts w:ascii="Montserrat" w:hAnsi="Montserrat"/>
          <w:bCs/>
          <w:sz w:val="20"/>
          <w:szCs w:val="20"/>
        </w:rPr>
        <w:t xml:space="preserve"> de</w:t>
      </w:r>
      <w:r w:rsidR="00784019" w:rsidRPr="00441FCB">
        <w:rPr>
          <w:rFonts w:ascii="Montserrat" w:hAnsi="Montserrat"/>
          <w:bCs/>
          <w:sz w:val="20"/>
          <w:szCs w:val="20"/>
        </w:rPr>
        <w:t xml:space="preserve"> la reprogramación de la EDINEN 202</w:t>
      </w:r>
      <w:r w:rsidR="005055F6" w:rsidRPr="00441FCB">
        <w:rPr>
          <w:rFonts w:ascii="Montserrat" w:hAnsi="Montserrat"/>
          <w:bCs/>
          <w:sz w:val="20"/>
          <w:szCs w:val="20"/>
        </w:rPr>
        <w:t>2</w:t>
      </w:r>
      <w:r w:rsidR="00784019" w:rsidRPr="00441FCB">
        <w:rPr>
          <w:rFonts w:ascii="Montserrat" w:hAnsi="Montserrat"/>
          <w:bCs/>
          <w:sz w:val="20"/>
          <w:szCs w:val="20"/>
        </w:rPr>
        <w:t xml:space="preserve">, incluyendo </w:t>
      </w:r>
      <w:r w:rsidR="005055F6" w:rsidRPr="00441FCB">
        <w:rPr>
          <w:rFonts w:ascii="Montserrat" w:hAnsi="Montserrat"/>
          <w:bCs/>
          <w:sz w:val="20"/>
          <w:szCs w:val="20"/>
        </w:rPr>
        <w:t xml:space="preserve">aquellas </w:t>
      </w:r>
      <w:r w:rsidR="00CF2CFF" w:rsidRPr="00441FCB">
        <w:rPr>
          <w:rFonts w:ascii="Montserrat" w:hAnsi="Montserrat"/>
          <w:bCs/>
          <w:sz w:val="20"/>
          <w:szCs w:val="20"/>
        </w:rPr>
        <w:t xml:space="preserve">metas y acciones que </w:t>
      </w:r>
      <w:r w:rsidR="004D444E" w:rsidRPr="00441FCB">
        <w:rPr>
          <w:rFonts w:ascii="Montserrat" w:hAnsi="Montserrat"/>
          <w:bCs/>
          <w:sz w:val="20"/>
          <w:szCs w:val="20"/>
        </w:rPr>
        <w:t xml:space="preserve">se </w:t>
      </w:r>
      <w:r w:rsidR="00CF2CFF" w:rsidRPr="00441FCB">
        <w:rPr>
          <w:rFonts w:ascii="Montserrat" w:hAnsi="Montserrat"/>
          <w:bCs/>
          <w:sz w:val="20"/>
          <w:szCs w:val="20"/>
        </w:rPr>
        <w:t>desarrollar</w:t>
      </w:r>
      <w:r w:rsidR="009E2087" w:rsidRPr="00441FCB">
        <w:rPr>
          <w:rFonts w:ascii="Montserrat" w:hAnsi="Montserrat"/>
          <w:bCs/>
          <w:sz w:val="20"/>
          <w:szCs w:val="20"/>
        </w:rPr>
        <w:t>án sin recurso</w:t>
      </w:r>
      <w:r w:rsidR="00CB6579" w:rsidRPr="00441FCB">
        <w:rPr>
          <w:rFonts w:ascii="Montserrat" w:hAnsi="Montserrat"/>
          <w:bCs/>
          <w:sz w:val="20"/>
          <w:szCs w:val="20"/>
        </w:rPr>
        <w:t xml:space="preserve"> o con recurso propio</w:t>
      </w:r>
      <w:r w:rsidR="009E2087" w:rsidRPr="00441FCB">
        <w:rPr>
          <w:rFonts w:ascii="Montserrat" w:hAnsi="Montserrat"/>
          <w:bCs/>
          <w:sz w:val="20"/>
          <w:szCs w:val="20"/>
        </w:rPr>
        <w:t xml:space="preserve">, </w:t>
      </w:r>
      <w:r w:rsidR="00421B7C" w:rsidRPr="00441FCB">
        <w:rPr>
          <w:rFonts w:ascii="Montserrat" w:hAnsi="Montserrat"/>
          <w:bCs/>
          <w:sz w:val="20"/>
          <w:szCs w:val="20"/>
        </w:rPr>
        <w:t xml:space="preserve">de </w:t>
      </w:r>
      <w:r w:rsidR="009E2087" w:rsidRPr="00441FCB">
        <w:rPr>
          <w:rFonts w:ascii="Montserrat" w:hAnsi="Montserrat"/>
          <w:bCs/>
          <w:sz w:val="20"/>
          <w:szCs w:val="20"/>
        </w:rPr>
        <w:t>las cuales también deberán describir el</w:t>
      </w:r>
      <w:r w:rsidR="002E20CE" w:rsidRPr="00441FCB">
        <w:rPr>
          <w:rFonts w:ascii="Montserrat" w:hAnsi="Montserrat"/>
          <w:bCs/>
          <w:sz w:val="20"/>
          <w:szCs w:val="20"/>
        </w:rPr>
        <w:t xml:space="preserve"> avance</w:t>
      </w:r>
      <w:r w:rsidR="00494BCE" w:rsidRPr="00441FCB">
        <w:rPr>
          <w:rFonts w:ascii="Montserrat" w:hAnsi="Montserrat"/>
          <w:bCs/>
          <w:sz w:val="20"/>
          <w:szCs w:val="20"/>
        </w:rPr>
        <w:t xml:space="preserve"> logrado o por alcanzar</w:t>
      </w:r>
      <w:r w:rsidR="005055F6" w:rsidRPr="00441FCB">
        <w:rPr>
          <w:rFonts w:ascii="Montserrat" w:hAnsi="Montserrat"/>
          <w:bCs/>
          <w:sz w:val="20"/>
          <w:szCs w:val="20"/>
        </w:rPr>
        <w:t>.</w:t>
      </w:r>
    </w:p>
    <w:p w14:paraId="76CFE1BF" w14:textId="73454A51" w:rsidR="00213A35" w:rsidRPr="00441FCB" w:rsidRDefault="00213A35" w:rsidP="00866D32">
      <w:pPr>
        <w:numPr>
          <w:ilvl w:val="0"/>
          <w:numId w:val="10"/>
        </w:numPr>
        <w:jc w:val="both"/>
        <w:rPr>
          <w:rFonts w:ascii="Montserrat" w:hAnsi="Montserrat"/>
          <w:b/>
          <w:sz w:val="20"/>
          <w:szCs w:val="20"/>
        </w:rPr>
      </w:pPr>
      <w:r w:rsidRPr="00441FCB">
        <w:rPr>
          <w:rFonts w:ascii="Montserrat" w:hAnsi="Montserrat"/>
          <w:b/>
          <w:sz w:val="20"/>
          <w:szCs w:val="20"/>
        </w:rPr>
        <w:t>¿</w:t>
      </w:r>
      <w:r w:rsidR="00E97429" w:rsidRPr="00441FCB">
        <w:rPr>
          <w:rFonts w:ascii="Montserrat" w:hAnsi="Montserrat"/>
          <w:b/>
          <w:sz w:val="20"/>
          <w:szCs w:val="20"/>
        </w:rPr>
        <w:t>E</w:t>
      </w:r>
      <w:r w:rsidR="003D1080" w:rsidRPr="00441FCB">
        <w:rPr>
          <w:rFonts w:ascii="Montserrat" w:hAnsi="Montserrat"/>
          <w:b/>
          <w:sz w:val="20"/>
          <w:szCs w:val="20"/>
        </w:rPr>
        <w:t>s posible</w:t>
      </w:r>
      <w:r w:rsidR="000977B8" w:rsidRPr="00441FCB">
        <w:rPr>
          <w:rFonts w:ascii="Montserrat" w:hAnsi="Montserrat"/>
          <w:b/>
          <w:sz w:val="20"/>
          <w:szCs w:val="20"/>
        </w:rPr>
        <w:t xml:space="preserve"> incorporar nuevos </w:t>
      </w:r>
      <w:r w:rsidRPr="00441FCB">
        <w:rPr>
          <w:rFonts w:ascii="Montserrat" w:hAnsi="Montserrat"/>
          <w:b/>
          <w:sz w:val="20"/>
          <w:szCs w:val="20"/>
        </w:rPr>
        <w:t>objetivos</w:t>
      </w:r>
      <w:r w:rsidR="00B73A57" w:rsidRPr="00441FCB">
        <w:rPr>
          <w:rFonts w:ascii="Montserrat" w:hAnsi="Montserrat"/>
          <w:b/>
          <w:sz w:val="20"/>
          <w:szCs w:val="20"/>
        </w:rPr>
        <w:t xml:space="preserve"> en la </w:t>
      </w:r>
      <w:r w:rsidR="00991EB9" w:rsidRPr="00441FCB">
        <w:rPr>
          <w:rFonts w:ascii="Montserrat" w:hAnsi="Montserrat"/>
          <w:b/>
          <w:sz w:val="20"/>
          <w:szCs w:val="20"/>
        </w:rPr>
        <w:t>A</w:t>
      </w:r>
      <w:r w:rsidR="00B73A57" w:rsidRPr="00441FCB">
        <w:rPr>
          <w:rFonts w:ascii="Montserrat" w:hAnsi="Montserrat"/>
          <w:b/>
          <w:sz w:val="20"/>
          <w:szCs w:val="20"/>
        </w:rPr>
        <w:t>decuación 20</w:t>
      </w:r>
      <w:r w:rsidR="000F4770" w:rsidRPr="00441FCB">
        <w:rPr>
          <w:rFonts w:ascii="Montserrat" w:hAnsi="Montserrat"/>
          <w:b/>
          <w:sz w:val="20"/>
          <w:szCs w:val="20"/>
        </w:rPr>
        <w:t>23</w:t>
      </w:r>
      <w:r w:rsidRPr="00441FCB">
        <w:rPr>
          <w:rFonts w:ascii="Montserrat" w:hAnsi="Montserrat"/>
          <w:b/>
          <w:sz w:val="20"/>
          <w:szCs w:val="20"/>
        </w:rPr>
        <w:t>?</w:t>
      </w:r>
    </w:p>
    <w:p w14:paraId="20145AA5" w14:textId="077AB940" w:rsidR="00C7404B" w:rsidRPr="00441FCB" w:rsidRDefault="009651AD" w:rsidP="000C3471">
      <w:pPr>
        <w:jc w:val="both"/>
        <w:rPr>
          <w:rFonts w:ascii="Montserrat" w:hAnsi="Montserrat"/>
          <w:sz w:val="20"/>
          <w:szCs w:val="20"/>
        </w:rPr>
      </w:pPr>
      <w:r w:rsidRPr="00441FCB">
        <w:rPr>
          <w:rFonts w:ascii="Montserrat" w:hAnsi="Montserrat"/>
          <w:sz w:val="20"/>
          <w:szCs w:val="20"/>
        </w:rPr>
        <w:t xml:space="preserve">Recordemos que el proceso de planeación es Bienal, por lo </w:t>
      </w:r>
      <w:r w:rsidR="00485CE8" w:rsidRPr="00441FCB">
        <w:rPr>
          <w:rFonts w:ascii="Montserrat" w:hAnsi="Montserrat"/>
          <w:sz w:val="20"/>
          <w:szCs w:val="20"/>
        </w:rPr>
        <w:t>tanto,</w:t>
      </w:r>
      <w:r w:rsidRPr="00441FCB">
        <w:rPr>
          <w:rFonts w:ascii="Montserrat" w:hAnsi="Montserrat"/>
          <w:sz w:val="20"/>
          <w:szCs w:val="20"/>
        </w:rPr>
        <w:t xml:space="preserve"> n</w:t>
      </w:r>
      <w:r w:rsidR="00636F6B" w:rsidRPr="00441FCB">
        <w:rPr>
          <w:rFonts w:ascii="Montserrat" w:hAnsi="Montserrat"/>
          <w:sz w:val="20"/>
          <w:szCs w:val="20"/>
        </w:rPr>
        <w:t>o es posible incorporar nuevos objetivos</w:t>
      </w:r>
      <w:r w:rsidR="00DA4FD7" w:rsidRPr="00441FCB">
        <w:rPr>
          <w:rFonts w:ascii="Montserrat" w:hAnsi="Montserrat"/>
          <w:sz w:val="20"/>
          <w:szCs w:val="20"/>
        </w:rPr>
        <w:t>,</w:t>
      </w:r>
      <w:r w:rsidR="00636F6B" w:rsidRPr="00441FCB">
        <w:rPr>
          <w:rFonts w:ascii="Montserrat" w:hAnsi="Montserrat"/>
          <w:sz w:val="20"/>
          <w:szCs w:val="20"/>
        </w:rPr>
        <w:t xml:space="preserve"> </w:t>
      </w:r>
      <w:r w:rsidR="00DD29BF" w:rsidRPr="00441FCB">
        <w:rPr>
          <w:rFonts w:ascii="Montserrat" w:hAnsi="Montserrat"/>
          <w:sz w:val="20"/>
          <w:szCs w:val="20"/>
        </w:rPr>
        <w:t>sin embargo, pueden retomarse los del proyecto integral de la planeación</w:t>
      </w:r>
      <w:r w:rsidR="00AA19C7" w:rsidRPr="00441FCB">
        <w:rPr>
          <w:rFonts w:ascii="Montserrat" w:hAnsi="Montserrat"/>
          <w:sz w:val="20"/>
          <w:szCs w:val="20"/>
        </w:rPr>
        <w:t xml:space="preserve"> o en su caso, de la reprogramación</w:t>
      </w:r>
      <w:r w:rsidR="00DD29BF" w:rsidRPr="00441FCB">
        <w:rPr>
          <w:rFonts w:ascii="Montserrat" w:hAnsi="Montserrat"/>
          <w:sz w:val="20"/>
          <w:szCs w:val="20"/>
        </w:rPr>
        <w:t xml:space="preserve">. </w:t>
      </w:r>
      <w:r w:rsidR="00A01F33" w:rsidRPr="00441FCB">
        <w:rPr>
          <w:rFonts w:ascii="Montserrat" w:hAnsi="Montserrat"/>
          <w:sz w:val="20"/>
          <w:szCs w:val="20"/>
        </w:rPr>
        <w:t xml:space="preserve"> </w:t>
      </w:r>
      <w:r w:rsidR="00CB6579" w:rsidRPr="00441FCB">
        <w:rPr>
          <w:rFonts w:ascii="Montserrat" w:hAnsi="Montserrat"/>
          <w:sz w:val="20"/>
          <w:szCs w:val="20"/>
        </w:rPr>
        <w:t xml:space="preserve">La etapa de la Adecuación es la continuidad de lo plasmado en la </w:t>
      </w:r>
      <w:r w:rsidR="00CA05FF" w:rsidRPr="00441FCB">
        <w:rPr>
          <w:rFonts w:ascii="Montserrat" w:hAnsi="Montserrat"/>
          <w:sz w:val="20"/>
          <w:szCs w:val="20"/>
        </w:rPr>
        <w:t>primera etapa</w:t>
      </w:r>
      <w:r w:rsidR="00CB6579" w:rsidRPr="00441FCB">
        <w:rPr>
          <w:rFonts w:ascii="Montserrat" w:hAnsi="Montserrat"/>
          <w:sz w:val="20"/>
          <w:szCs w:val="20"/>
        </w:rPr>
        <w:t>, de ahí que se retomen aspectos que aún falta</w:t>
      </w:r>
      <w:r w:rsidR="00441FCB">
        <w:rPr>
          <w:rFonts w:ascii="Montserrat" w:hAnsi="Montserrat"/>
          <w:sz w:val="20"/>
          <w:szCs w:val="20"/>
        </w:rPr>
        <w:t>n</w:t>
      </w:r>
      <w:r w:rsidR="00CB6579" w:rsidRPr="00441FCB">
        <w:rPr>
          <w:rFonts w:ascii="Montserrat" w:hAnsi="Montserrat"/>
          <w:sz w:val="20"/>
          <w:szCs w:val="20"/>
        </w:rPr>
        <w:t xml:space="preserve"> por cumplir.</w:t>
      </w:r>
    </w:p>
    <w:p w14:paraId="47E621F7" w14:textId="14BE0355" w:rsidR="001E72CF" w:rsidRPr="00441FCB" w:rsidRDefault="001E72CF" w:rsidP="00F83048">
      <w:pPr>
        <w:numPr>
          <w:ilvl w:val="0"/>
          <w:numId w:val="10"/>
        </w:numPr>
        <w:jc w:val="both"/>
        <w:rPr>
          <w:rFonts w:ascii="Montserrat" w:hAnsi="Montserrat"/>
          <w:b/>
          <w:sz w:val="20"/>
          <w:szCs w:val="20"/>
        </w:rPr>
      </w:pPr>
      <w:r w:rsidRPr="00441FCB">
        <w:rPr>
          <w:rFonts w:ascii="Montserrat" w:hAnsi="Montserrat"/>
          <w:b/>
          <w:sz w:val="20"/>
          <w:szCs w:val="20"/>
        </w:rPr>
        <w:t xml:space="preserve">En el proyecto integral de la </w:t>
      </w:r>
      <w:r w:rsidR="00C60EB5" w:rsidRPr="00441FCB">
        <w:rPr>
          <w:rFonts w:ascii="Montserrat" w:hAnsi="Montserrat"/>
          <w:b/>
          <w:sz w:val="20"/>
          <w:szCs w:val="20"/>
        </w:rPr>
        <w:t>A</w:t>
      </w:r>
      <w:r w:rsidRPr="00441FCB">
        <w:rPr>
          <w:rFonts w:ascii="Montserrat" w:hAnsi="Montserrat"/>
          <w:b/>
          <w:sz w:val="20"/>
          <w:szCs w:val="20"/>
        </w:rPr>
        <w:t xml:space="preserve">decuación, ¿es posible </w:t>
      </w:r>
      <w:r w:rsidR="009E7ED8" w:rsidRPr="00441FCB">
        <w:rPr>
          <w:rFonts w:ascii="Montserrat" w:hAnsi="Montserrat"/>
          <w:b/>
          <w:sz w:val="20"/>
          <w:szCs w:val="20"/>
        </w:rPr>
        <w:t xml:space="preserve">retomar </w:t>
      </w:r>
      <w:r w:rsidRPr="00441FCB">
        <w:rPr>
          <w:rFonts w:ascii="Montserrat" w:hAnsi="Montserrat"/>
          <w:b/>
          <w:sz w:val="20"/>
          <w:szCs w:val="20"/>
        </w:rPr>
        <w:t>objetivos</w:t>
      </w:r>
      <w:r w:rsidR="009E7ED8" w:rsidRPr="00441FCB">
        <w:rPr>
          <w:rFonts w:ascii="Montserrat" w:hAnsi="Montserrat"/>
          <w:b/>
          <w:sz w:val="20"/>
          <w:szCs w:val="20"/>
        </w:rPr>
        <w:t xml:space="preserve"> que no </w:t>
      </w:r>
      <w:r w:rsidR="00494BCE" w:rsidRPr="00441FCB">
        <w:rPr>
          <w:rFonts w:ascii="Montserrat" w:hAnsi="Montserrat"/>
          <w:b/>
          <w:sz w:val="20"/>
          <w:szCs w:val="20"/>
        </w:rPr>
        <w:t xml:space="preserve">se incluyeron </w:t>
      </w:r>
      <w:r w:rsidR="009E7ED8" w:rsidRPr="00441FCB">
        <w:rPr>
          <w:rFonts w:ascii="Montserrat" w:hAnsi="Montserrat"/>
          <w:b/>
          <w:sz w:val="20"/>
          <w:szCs w:val="20"/>
        </w:rPr>
        <w:t xml:space="preserve">en </w:t>
      </w:r>
      <w:r w:rsidRPr="00441FCB">
        <w:rPr>
          <w:rFonts w:ascii="Montserrat" w:hAnsi="Montserrat"/>
          <w:b/>
          <w:sz w:val="20"/>
          <w:szCs w:val="20"/>
        </w:rPr>
        <w:t>l</w:t>
      </w:r>
      <w:r w:rsidR="009E7ED8" w:rsidRPr="00441FCB">
        <w:rPr>
          <w:rFonts w:ascii="Montserrat" w:hAnsi="Montserrat"/>
          <w:b/>
          <w:sz w:val="20"/>
          <w:szCs w:val="20"/>
        </w:rPr>
        <w:t>a reprogramación</w:t>
      </w:r>
      <w:r w:rsidRPr="00441FCB">
        <w:rPr>
          <w:rFonts w:ascii="Montserrat" w:hAnsi="Montserrat"/>
          <w:b/>
          <w:sz w:val="20"/>
          <w:szCs w:val="20"/>
        </w:rPr>
        <w:t>?</w:t>
      </w:r>
    </w:p>
    <w:p w14:paraId="62B1D925" w14:textId="7D6F332B" w:rsidR="00DF6250" w:rsidRPr="00441FCB" w:rsidRDefault="00325BC3" w:rsidP="00EB6090">
      <w:pPr>
        <w:jc w:val="both"/>
        <w:rPr>
          <w:rFonts w:ascii="Montserrat" w:hAnsi="Montserrat"/>
          <w:sz w:val="20"/>
          <w:szCs w:val="20"/>
        </w:rPr>
      </w:pPr>
      <w:r w:rsidRPr="00441FCB">
        <w:rPr>
          <w:rFonts w:ascii="Montserrat" w:hAnsi="Montserrat"/>
          <w:sz w:val="20"/>
          <w:szCs w:val="20"/>
        </w:rPr>
        <w:t>Sí</w:t>
      </w:r>
      <w:r w:rsidR="00AA19C7" w:rsidRPr="00441FCB">
        <w:rPr>
          <w:rFonts w:ascii="Montserrat" w:hAnsi="Montserrat"/>
          <w:sz w:val="20"/>
          <w:szCs w:val="20"/>
        </w:rPr>
        <w:t>,</w:t>
      </w:r>
      <w:r w:rsidR="000E012C" w:rsidRPr="00441FCB">
        <w:rPr>
          <w:rFonts w:ascii="Montserrat" w:hAnsi="Montserrat"/>
          <w:sz w:val="20"/>
          <w:szCs w:val="20"/>
        </w:rPr>
        <w:t xml:space="preserve"> s</w:t>
      </w:r>
      <w:r w:rsidR="00716006" w:rsidRPr="00441FCB">
        <w:rPr>
          <w:rFonts w:ascii="Montserrat" w:hAnsi="Montserrat"/>
          <w:sz w:val="20"/>
          <w:szCs w:val="20"/>
        </w:rPr>
        <w:t xml:space="preserve">e pueden retomar </w:t>
      </w:r>
      <w:r w:rsidR="00213A35" w:rsidRPr="00441FCB">
        <w:rPr>
          <w:rFonts w:ascii="Montserrat" w:hAnsi="Montserrat"/>
          <w:sz w:val="20"/>
          <w:szCs w:val="20"/>
        </w:rPr>
        <w:t xml:space="preserve">objetivos particulares del proyecto integral de la </w:t>
      </w:r>
      <w:r w:rsidR="00716006" w:rsidRPr="00441FCB">
        <w:rPr>
          <w:rFonts w:ascii="Montserrat" w:hAnsi="Montserrat"/>
          <w:sz w:val="20"/>
          <w:szCs w:val="20"/>
        </w:rPr>
        <w:t xml:space="preserve">planeación y de la </w:t>
      </w:r>
      <w:r w:rsidR="00742E93" w:rsidRPr="00441FCB">
        <w:rPr>
          <w:rFonts w:ascii="Montserrat" w:hAnsi="Montserrat"/>
          <w:sz w:val="20"/>
          <w:szCs w:val="20"/>
        </w:rPr>
        <w:t xml:space="preserve">reprogramación </w:t>
      </w:r>
      <w:r w:rsidR="00494BCE" w:rsidRPr="00441FCB">
        <w:rPr>
          <w:rFonts w:ascii="Montserrat" w:hAnsi="Montserrat"/>
          <w:sz w:val="20"/>
          <w:szCs w:val="20"/>
        </w:rPr>
        <w:t>202</w:t>
      </w:r>
      <w:r w:rsidR="000F4770" w:rsidRPr="00441FCB">
        <w:rPr>
          <w:rFonts w:ascii="Montserrat" w:hAnsi="Montserrat"/>
          <w:sz w:val="20"/>
          <w:szCs w:val="20"/>
        </w:rPr>
        <w:t>2</w:t>
      </w:r>
      <w:r w:rsidR="00716006" w:rsidRPr="00441FCB">
        <w:rPr>
          <w:rFonts w:ascii="Montserrat" w:hAnsi="Montserrat"/>
          <w:sz w:val="20"/>
          <w:szCs w:val="20"/>
        </w:rPr>
        <w:t xml:space="preserve"> que no recibieron recursos</w:t>
      </w:r>
      <w:r w:rsidR="009A7DA8" w:rsidRPr="00441FCB">
        <w:rPr>
          <w:rFonts w:ascii="Montserrat" w:hAnsi="Montserrat"/>
          <w:sz w:val="20"/>
          <w:szCs w:val="20"/>
        </w:rPr>
        <w:t xml:space="preserve"> o no fueron apoyados</w:t>
      </w:r>
      <w:r w:rsidR="00494BCE" w:rsidRPr="00441FCB">
        <w:rPr>
          <w:rFonts w:ascii="Montserrat" w:hAnsi="Montserrat"/>
          <w:sz w:val="20"/>
          <w:szCs w:val="20"/>
        </w:rPr>
        <w:t xml:space="preserve"> por el comité evaluador.</w:t>
      </w:r>
      <w:r w:rsidR="000F4770" w:rsidRPr="00441FCB">
        <w:rPr>
          <w:rFonts w:ascii="Montserrat" w:hAnsi="Montserrat"/>
          <w:sz w:val="20"/>
          <w:szCs w:val="20"/>
        </w:rPr>
        <w:t xml:space="preserve"> Incluso, si fuera el caso, pueden retomar objetivos, metas y acciones</w:t>
      </w:r>
      <w:r w:rsidR="00CA05FF" w:rsidRPr="00441FCB">
        <w:rPr>
          <w:rFonts w:ascii="Montserrat" w:hAnsi="Montserrat"/>
          <w:sz w:val="20"/>
          <w:szCs w:val="20"/>
        </w:rPr>
        <w:t>;</w:t>
      </w:r>
      <w:r w:rsidR="000F4770" w:rsidRPr="00441FCB">
        <w:rPr>
          <w:rFonts w:ascii="Montserrat" w:hAnsi="Montserrat"/>
          <w:sz w:val="20"/>
          <w:szCs w:val="20"/>
        </w:rPr>
        <w:t xml:space="preserve"> las acciones relacionadas con construcción, por normatividad, deben concluir</w:t>
      </w:r>
      <w:r w:rsidR="00CA05FF" w:rsidRPr="00441FCB">
        <w:rPr>
          <w:rFonts w:ascii="Montserrat" w:hAnsi="Montserrat"/>
          <w:sz w:val="20"/>
          <w:szCs w:val="20"/>
        </w:rPr>
        <w:t>se</w:t>
      </w:r>
      <w:r w:rsidR="000F4770" w:rsidRPr="00441FCB">
        <w:rPr>
          <w:rFonts w:ascii="Montserrat" w:hAnsi="Montserrat"/>
          <w:sz w:val="20"/>
          <w:szCs w:val="20"/>
        </w:rPr>
        <w:t xml:space="preserve"> en el ejercicio fiscal en el que fueron programadas. </w:t>
      </w:r>
    </w:p>
    <w:p w14:paraId="09AE0A76" w14:textId="4C5E756F" w:rsidR="00460CB5" w:rsidRPr="00441FCB" w:rsidRDefault="00460CB5" w:rsidP="0082535A">
      <w:pPr>
        <w:numPr>
          <w:ilvl w:val="0"/>
          <w:numId w:val="10"/>
        </w:numPr>
        <w:jc w:val="both"/>
        <w:rPr>
          <w:rFonts w:ascii="Montserrat" w:hAnsi="Montserrat"/>
          <w:b/>
          <w:sz w:val="20"/>
          <w:szCs w:val="20"/>
        </w:rPr>
      </w:pPr>
      <w:r w:rsidRPr="00441FCB">
        <w:rPr>
          <w:rFonts w:ascii="Montserrat" w:hAnsi="Montserrat"/>
          <w:b/>
          <w:sz w:val="20"/>
          <w:szCs w:val="20"/>
        </w:rPr>
        <w:t xml:space="preserve">Si solicito recursos para construcción, ¿tengo que entregar el Plan </w:t>
      </w:r>
      <w:r w:rsidR="000F5016" w:rsidRPr="00441FCB">
        <w:rPr>
          <w:rFonts w:ascii="Montserrat" w:hAnsi="Montserrat"/>
          <w:b/>
          <w:sz w:val="20"/>
          <w:szCs w:val="20"/>
        </w:rPr>
        <w:t>M</w:t>
      </w:r>
      <w:r w:rsidRPr="00441FCB">
        <w:rPr>
          <w:rFonts w:ascii="Montserrat" w:hAnsi="Montserrat"/>
          <w:b/>
          <w:sz w:val="20"/>
          <w:szCs w:val="20"/>
        </w:rPr>
        <w:t>aestro de Construcción?</w:t>
      </w:r>
    </w:p>
    <w:p w14:paraId="3EE55FF4" w14:textId="6952A0AB" w:rsidR="00460CB5" w:rsidRPr="00441FCB" w:rsidRDefault="000F5016" w:rsidP="000F5016">
      <w:pPr>
        <w:jc w:val="both"/>
        <w:rPr>
          <w:rFonts w:ascii="Montserrat" w:hAnsi="Montserrat"/>
          <w:bCs/>
          <w:sz w:val="20"/>
          <w:szCs w:val="20"/>
        </w:rPr>
      </w:pPr>
      <w:r w:rsidRPr="00441FCB">
        <w:rPr>
          <w:rFonts w:ascii="Montserrat" w:hAnsi="Montserrat"/>
          <w:bCs/>
          <w:sz w:val="20"/>
          <w:szCs w:val="20"/>
        </w:rPr>
        <w:t xml:space="preserve">El Plan Maestro de Construcción se debe entregar en la recepción de la reprogramación, sin embargo, debe considerar un estimado de los costos </w:t>
      </w:r>
      <w:r w:rsidR="00991EB9" w:rsidRPr="00441FCB">
        <w:rPr>
          <w:rFonts w:ascii="Montserrat" w:hAnsi="Montserrat"/>
          <w:bCs/>
          <w:sz w:val="20"/>
          <w:szCs w:val="20"/>
        </w:rPr>
        <w:t>a</w:t>
      </w:r>
      <w:r w:rsidRPr="00441FCB">
        <w:rPr>
          <w:rFonts w:ascii="Montserrat" w:hAnsi="Montserrat"/>
          <w:bCs/>
          <w:sz w:val="20"/>
          <w:szCs w:val="20"/>
        </w:rPr>
        <w:t xml:space="preserve"> realizar</w:t>
      </w:r>
      <w:r w:rsidR="009732A1" w:rsidRPr="00441FCB">
        <w:rPr>
          <w:rFonts w:ascii="Montserrat" w:hAnsi="Montserrat"/>
          <w:bCs/>
          <w:sz w:val="20"/>
          <w:szCs w:val="20"/>
        </w:rPr>
        <w:t xml:space="preserve"> con </w:t>
      </w:r>
      <w:r w:rsidRPr="00441FCB">
        <w:rPr>
          <w:rFonts w:ascii="Montserrat" w:hAnsi="Montserrat"/>
          <w:bCs/>
          <w:sz w:val="20"/>
          <w:szCs w:val="20"/>
        </w:rPr>
        <w:t>el dictamen previo</w:t>
      </w:r>
      <w:r w:rsidR="00991EB9" w:rsidRPr="00441FCB">
        <w:rPr>
          <w:rFonts w:ascii="Montserrat" w:hAnsi="Montserrat"/>
          <w:bCs/>
          <w:sz w:val="20"/>
          <w:szCs w:val="20"/>
        </w:rPr>
        <w:t xml:space="preserve"> de alguna empresa o</w:t>
      </w:r>
      <w:r w:rsidRPr="00441FCB">
        <w:rPr>
          <w:rFonts w:ascii="Montserrat" w:hAnsi="Montserrat"/>
          <w:bCs/>
          <w:sz w:val="20"/>
          <w:szCs w:val="20"/>
        </w:rPr>
        <w:t xml:space="preserve"> del Instituto de Infraestructura Física de la entidad.</w:t>
      </w:r>
      <w:r w:rsidR="009732A1" w:rsidRPr="00441FCB">
        <w:rPr>
          <w:rFonts w:ascii="Montserrat" w:hAnsi="Montserrat"/>
          <w:bCs/>
          <w:sz w:val="20"/>
          <w:szCs w:val="20"/>
        </w:rPr>
        <w:t xml:space="preserve"> </w:t>
      </w:r>
    </w:p>
    <w:p w14:paraId="2BBA62CA" w14:textId="1DE1BB80" w:rsidR="000F5016" w:rsidRPr="00441FCB" w:rsidRDefault="000F5016" w:rsidP="00F5179D">
      <w:pPr>
        <w:pStyle w:val="Prrafodelista"/>
        <w:numPr>
          <w:ilvl w:val="0"/>
          <w:numId w:val="10"/>
        </w:numPr>
        <w:jc w:val="both"/>
        <w:rPr>
          <w:rFonts w:ascii="Montserrat" w:hAnsi="Montserrat"/>
          <w:b/>
          <w:bCs/>
          <w:sz w:val="20"/>
          <w:szCs w:val="20"/>
        </w:rPr>
      </w:pPr>
      <w:r w:rsidRPr="00441FCB">
        <w:rPr>
          <w:rFonts w:ascii="Montserrat" w:hAnsi="Montserrat"/>
          <w:b/>
          <w:bCs/>
          <w:sz w:val="20"/>
          <w:szCs w:val="20"/>
        </w:rPr>
        <w:t>¿En esta ocasión</w:t>
      </w:r>
      <w:r w:rsidR="00C60EB5" w:rsidRPr="00441FCB">
        <w:rPr>
          <w:rFonts w:ascii="Montserrat" w:hAnsi="Montserrat"/>
          <w:b/>
          <w:bCs/>
          <w:sz w:val="20"/>
          <w:szCs w:val="20"/>
        </w:rPr>
        <w:t>,</w:t>
      </w:r>
      <w:r w:rsidRPr="00441FCB">
        <w:rPr>
          <w:rFonts w:ascii="Montserrat" w:hAnsi="Montserrat"/>
          <w:b/>
          <w:bCs/>
          <w:sz w:val="20"/>
          <w:szCs w:val="20"/>
        </w:rPr>
        <w:t xml:space="preserve"> puedo solicitar en cualquiera de los proyectos integrales del </w:t>
      </w:r>
      <w:proofErr w:type="spellStart"/>
      <w:r w:rsidRPr="00441FCB">
        <w:rPr>
          <w:rFonts w:ascii="Montserrat" w:hAnsi="Montserrat"/>
          <w:b/>
          <w:bCs/>
          <w:sz w:val="20"/>
          <w:szCs w:val="20"/>
        </w:rPr>
        <w:t>ProGEN</w:t>
      </w:r>
      <w:proofErr w:type="spellEnd"/>
      <w:r w:rsidR="00C60EB5" w:rsidRPr="00441FCB">
        <w:rPr>
          <w:rFonts w:ascii="Montserrat" w:hAnsi="Montserrat"/>
          <w:b/>
          <w:bCs/>
          <w:sz w:val="20"/>
          <w:szCs w:val="20"/>
        </w:rPr>
        <w:t>, la</w:t>
      </w:r>
      <w:r w:rsidRPr="00441FCB">
        <w:rPr>
          <w:rFonts w:ascii="Montserrat" w:hAnsi="Montserrat"/>
          <w:b/>
          <w:bCs/>
          <w:sz w:val="20"/>
          <w:szCs w:val="20"/>
        </w:rPr>
        <w:t xml:space="preserve"> compra de equipo de cómputo?</w:t>
      </w:r>
    </w:p>
    <w:p w14:paraId="189FCC3F" w14:textId="77777777" w:rsidR="00F5179D" w:rsidRPr="00441FCB" w:rsidRDefault="00F5179D" w:rsidP="00F5179D">
      <w:pPr>
        <w:spacing w:line="240" w:lineRule="auto"/>
        <w:contextualSpacing/>
        <w:jc w:val="both"/>
        <w:rPr>
          <w:rFonts w:ascii="Montserrat" w:hAnsi="Montserrat"/>
          <w:sz w:val="20"/>
          <w:szCs w:val="20"/>
        </w:rPr>
      </w:pPr>
    </w:p>
    <w:p w14:paraId="286CB015" w14:textId="65F5DD1D" w:rsidR="000F5016" w:rsidRPr="00441FCB" w:rsidRDefault="000F5016" w:rsidP="00F5179D">
      <w:pPr>
        <w:spacing w:line="240" w:lineRule="auto"/>
        <w:contextualSpacing/>
        <w:jc w:val="both"/>
        <w:rPr>
          <w:rFonts w:ascii="Montserrat" w:hAnsi="Montserrat"/>
          <w:sz w:val="20"/>
          <w:szCs w:val="20"/>
        </w:rPr>
      </w:pPr>
      <w:r w:rsidRPr="00441FCB">
        <w:rPr>
          <w:rFonts w:ascii="Montserrat" w:hAnsi="Montserrat"/>
          <w:sz w:val="20"/>
          <w:szCs w:val="20"/>
        </w:rPr>
        <w:t>Es importante recordar que las Autoridades Educativas Locales</w:t>
      </w:r>
      <w:r w:rsidR="00357A03" w:rsidRPr="00441FCB">
        <w:rPr>
          <w:rFonts w:ascii="Montserrat" w:hAnsi="Montserrat"/>
          <w:sz w:val="20"/>
          <w:szCs w:val="20"/>
        </w:rPr>
        <w:t xml:space="preserve"> incluyendo la Autoridad Educativa Federal de la Ciudad de México (AEFCM)</w:t>
      </w:r>
      <w:r w:rsidRPr="00441FCB">
        <w:rPr>
          <w:rFonts w:ascii="Montserrat" w:hAnsi="Montserrat"/>
          <w:sz w:val="20"/>
          <w:szCs w:val="20"/>
        </w:rPr>
        <w:t>, no podrán solicitar en ninguno de los proyectos integrales recursos para: pago de prestaciones de carácter económico, compensaciones, sueldos, sobresueldos a personal directivo, docente o empleadas/os que laboren en la SEP, en las Secretarías de Educación Estatales o en la AEFCM; así como tampoco para pasajes y viáticos Internacionales, además en ningún caso podrán utilizar los apoyos para gastos de  la operación local, para la adquisición de equipo de cómputo, celulares, equipo administrativo, línea blanca, material de oficina, papelería o para adquirir vehículos.</w:t>
      </w:r>
      <w:r w:rsidRPr="00441FCB">
        <w:rPr>
          <w:rFonts w:ascii="Montserrat" w:hAnsi="Montserrat"/>
          <w:sz w:val="20"/>
          <w:szCs w:val="20"/>
        </w:rPr>
        <w:tab/>
      </w:r>
    </w:p>
    <w:p w14:paraId="4E31FF62" w14:textId="68BC9E62" w:rsidR="00F5179D" w:rsidRPr="00441FCB" w:rsidRDefault="002B127D" w:rsidP="00F5179D">
      <w:pPr>
        <w:pStyle w:val="Prrafodelista"/>
        <w:numPr>
          <w:ilvl w:val="0"/>
          <w:numId w:val="10"/>
        </w:numPr>
        <w:jc w:val="both"/>
        <w:rPr>
          <w:rFonts w:ascii="Montserrat" w:hAnsi="Montserrat"/>
          <w:b/>
          <w:sz w:val="20"/>
          <w:szCs w:val="20"/>
        </w:rPr>
      </w:pPr>
      <w:r w:rsidRPr="00441FCB">
        <w:rPr>
          <w:rFonts w:ascii="Montserrat" w:hAnsi="Montserrat"/>
          <w:b/>
          <w:sz w:val="20"/>
          <w:szCs w:val="20"/>
        </w:rPr>
        <w:t>¿Puedo adquirir equipo de cómputo usado?</w:t>
      </w:r>
    </w:p>
    <w:p w14:paraId="2714F450" w14:textId="77777777" w:rsidR="007A5C3C" w:rsidRPr="00441FCB" w:rsidRDefault="007A5C3C" w:rsidP="007A5C3C">
      <w:pPr>
        <w:pStyle w:val="Prrafodelista"/>
        <w:ind w:left="360"/>
        <w:jc w:val="both"/>
        <w:rPr>
          <w:rFonts w:ascii="Montserrat" w:hAnsi="Montserrat"/>
          <w:b/>
          <w:sz w:val="20"/>
          <w:szCs w:val="20"/>
        </w:rPr>
      </w:pPr>
    </w:p>
    <w:p w14:paraId="37A91D2D" w14:textId="6E29A1D3" w:rsidR="002B127D" w:rsidRPr="00441FCB" w:rsidRDefault="00F5179D" w:rsidP="00F5179D">
      <w:pPr>
        <w:spacing w:line="240" w:lineRule="auto"/>
        <w:contextualSpacing/>
        <w:jc w:val="both"/>
        <w:rPr>
          <w:rFonts w:ascii="Montserrat" w:hAnsi="Montserrat"/>
          <w:bCs/>
          <w:sz w:val="20"/>
          <w:szCs w:val="20"/>
        </w:rPr>
      </w:pPr>
      <w:r w:rsidRPr="00441FCB">
        <w:rPr>
          <w:rFonts w:ascii="Montserrat" w:hAnsi="Montserrat"/>
          <w:bCs/>
          <w:sz w:val="20"/>
          <w:szCs w:val="20"/>
        </w:rPr>
        <w:t>De acuerdo con</w:t>
      </w:r>
      <w:r w:rsidR="002B127D" w:rsidRPr="00441FCB">
        <w:rPr>
          <w:rFonts w:ascii="Montserrat" w:hAnsi="Montserrat"/>
          <w:bCs/>
          <w:sz w:val="20"/>
          <w:szCs w:val="20"/>
        </w:rPr>
        <w:t xml:space="preserve"> las Reglas de Operación y documentos normativos de operación, </w:t>
      </w:r>
      <w:r w:rsidR="002B127D" w:rsidRPr="00441FCB">
        <w:rPr>
          <w:rFonts w:ascii="Montserrat" w:hAnsi="Montserrat"/>
          <w:b/>
          <w:sz w:val="20"/>
          <w:szCs w:val="20"/>
        </w:rPr>
        <w:t>no se puede adquirir ni equipo de cómputo ni mobiliario ni transporte usado</w:t>
      </w:r>
      <w:r w:rsidR="002B127D" w:rsidRPr="00441FCB">
        <w:rPr>
          <w:rFonts w:ascii="Montserrat" w:hAnsi="Montserrat"/>
          <w:bCs/>
          <w:sz w:val="20"/>
          <w:szCs w:val="20"/>
        </w:rPr>
        <w:t xml:space="preserve">, ya que esto implicaría no contar con una factura que ampare la compra del bien y al momento de </w:t>
      </w:r>
      <w:r w:rsidR="002B127D" w:rsidRPr="00441FCB">
        <w:rPr>
          <w:rFonts w:ascii="Montserrat" w:hAnsi="Montserrat"/>
          <w:bCs/>
          <w:sz w:val="20"/>
          <w:szCs w:val="20"/>
        </w:rPr>
        <w:lastRenderedPageBreak/>
        <w:t>comprobar, estos no contarán con l</w:t>
      </w:r>
      <w:r w:rsidRPr="00441FCB">
        <w:rPr>
          <w:rFonts w:ascii="Montserrat" w:hAnsi="Montserrat"/>
          <w:bCs/>
          <w:sz w:val="20"/>
          <w:szCs w:val="20"/>
        </w:rPr>
        <w:t>os requerimientos</w:t>
      </w:r>
      <w:r w:rsidR="002B127D" w:rsidRPr="00441FCB">
        <w:rPr>
          <w:rFonts w:ascii="Montserrat" w:hAnsi="Montserrat"/>
          <w:bCs/>
          <w:sz w:val="20"/>
          <w:szCs w:val="20"/>
        </w:rPr>
        <w:t xml:space="preserve"> fiscal</w:t>
      </w:r>
      <w:r w:rsidRPr="00441FCB">
        <w:rPr>
          <w:rFonts w:ascii="Montserrat" w:hAnsi="Montserrat"/>
          <w:bCs/>
          <w:sz w:val="20"/>
          <w:szCs w:val="20"/>
        </w:rPr>
        <w:t>es</w:t>
      </w:r>
      <w:r w:rsidR="002B127D" w:rsidRPr="00441FCB">
        <w:rPr>
          <w:rFonts w:ascii="Montserrat" w:hAnsi="Montserrat"/>
          <w:bCs/>
          <w:sz w:val="20"/>
          <w:szCs w:val="20"/>
        </w:rPr>
        <w:t xml:space="preserve"> que se requiere</w:t>
      </w:r>
      <w:r w:rsidRPr="00441FCB">
        <w:rPr>
          <w:rFonts w:ascii="Montserrat" w:hAnsi="Montserrat"/>
          <w:bCs/>
          <w:sz w:val="20"/>
          <w:szCs w:val="20"/>
        </w:rPr>
        <w:t xml:space="preserve"> para solventar el gasto.</w:t>
      </w:r>
      <w:r w:rsidR="002B127D" w:rsidRPr="00441FCB">
        <w:rPr>
          <w:rFonts w:ascii="Montserrat" w:hAnsi="Montserrat"/>
          <w:bCs/>
          <w:sz w:val="20"/>
          <w:szCs w:val="20"/>
        </w:rPr>
        <w:t xml:space="preserve"> </w:t>
      </w:r>
    </w:p>
    <w:p w14:paraId="48C0CE2A" w14:textId="02341EDE" w:rsidR="000F5016" w:rsidRPr="00441FCB" w:rsidRDefault="000F5016" w:rsidP="000F5016">
      <w:pPr>
        <w:pStyle w:val="Prrafodelista"/>
        <w:numPr>
          <w:ilvl w:val="0"/>
          <w:numId w:val="10"/>
        </w:numPr>
        <w:jc w:val="both"/>
        <w:rPr>
          <w:rFonts w:ascii="Montserrat" w:hAnsi="Montserrat"/>
          <w:b/>
          <w:sz w:val="20"/>
          <w:szCs w:val="20"/>
        </w:rPr>
      </w:pPr>
      <w:r w:rsidRPr="00441FCB">
        <w:rPr>
          <w:rFonts w:ascii="Montserrat" w:hAnsi="Montserrat"/>
          <w:b/>
          <w:sz w:val="20"/>
          <w:szCs w:val="20"/>
        </w:rPr>
        <w:t>¿Dónde se captura la información de la Adecuación de la EDINEN 2023?</w:t>
      </w:r>
    </w:p>
    <w:p w14:paraId="3DE48938" w14:textId="77777777" w:rsidR="00F5179D" w:rsidRPr="00441FCB" w:rsidRDefault="00F5179D" w:rsidP="000F5016">
      <w:pPr>
        <w:spacing w:line="240" w:lineRule="auto"/>
        <w:contextualSpacing/>
        <w:rPr>
          <w:rFonts w:ascii="Montserrat" w:hAnsi="Montserrat"/>
          <w:sz w:val="20"/>
          <w:szCs w:val="20"/>
          <w:lang w:val="es-ES"/>
        </w:rPr>
      </w:pPr>
    </w:p>
    <w:p w14:paraId="27B2024B" w14:textId="71298DFC" w:rsidR="000F5016" w:rsidRPr="00441FCB" w:rsidRDefault="000F5016" w:rsidP="000F5016">
      <w:pPr>
        <w:spacing w:line="240" w:lineRule="auto"/>
        <w:contextualSpacing/>
        <w:rPr>
          <w:rFonts w:ascii="Montserrat" w:hAnsi="Montserrat"/>
          <w:sz w:val="20"/>
          <w:szCs w:val="20"/>
          <w:lang w:val="es-ES"/>
        </w:rPr>
      </w:pPr>
      <w:r w:rsidRPr="00441FCB">
        <w:rPr>
          <w:rFonts w:ascii="Montserrat" w:hAnsi="Montserrat"/>
          <w:sz w:val="20"/>
          <w:szCs w:val="20"/>
          <w:lang w:val="es-ES"/>
        </w:rPr>
        <w:t xml:space="preserve">El anexo 1 se elaborará de acuerdo con la “Tabla 1” en formato </w:t>
      </w:r>
      <w:r w:rsidR="007A5C3C" w:rsidRPr="00441FCB">
        <w:rPr>
          <w:rFonts w:ascii="Montserrat" w:hAnsi="Montserrat"/>
          <w:sz w:val="20"/>
          <w:szCs w:val="20"/>
          <w:lang w:val="es-ES"/>
        </w:rPr>
        <w:t>Word.</w:t>
      </w:r>
    </w:p>
    <w:p w14:paraId="730EB356" w14:textId="31640452" w:rsidR="000F5016" w:rsidRPr="00441FCB" w:rsidRDefault="000F5016" w:rsidP="000F5016">
      <w:pPr>
        <w:spacing w:line="240" w:lineRule="auto"/>
        <w:contextualSpacing/>
        <w:rPr>
          <w:rFonts w:ascii="Montserrat" w:hAnsi="Montserrat"/>
          <w:sz w:val="20"/>
          <w:szCs w:val="20"/>
          <w:lang w:val="es-ES"/>
        </w:rPr>
      </w:pPr>
      <w:r w:rsidRPr="00441FCB">
        <w:rPr>
          <w:rFonts w:ascii="Montserrat" w:hAnsi="Montserrat"/>
          <w:sz w:val="20"/>
          <w:szCs w:val="20"/>
          <w:lang w:val="es-ES"/>
        </w:rPr>
        <w:t xml:space="preserve">Los apartados “A” </w:t>
      </w:r>
      <w:proofErr w:type="gramStart"/>
      <w:r w:rsidRPr="00441FCB">
        <w:rPr>
          <w:rFonts w:ascii="Montserrat" w:hAnsi="Montserrat"/>
          <w:sz w:val="20"/>
          <w:szCs w:val="20"/>
          <w:lang w:val="es-ES"/>
        </w:rPr>
        <w:t>y ”B</w:t>
      </w:r>
      <w:proofErr w:type="gramEnd"/>
      <w:r w:rsidRPr="00441FCB">
        <w:rPr>
          <w:rFonts w:ascii="Montserrat" w:hAnsi="Montserrat"/>
          <w:sz w:val="20"/>
          <w:szCs w:val="20"/>
          <w:lang w:val="es-ES"/>
        </w:rPr>
        <w:t xml:space="preserve">” son de texto libre también en formato </w:t>
      </w:r>
      <w:r w:rsidR="007A5C3C" w:rsidRPr="00441FCB">
        <w:rPr>
          <w:rFonts w:ascii="Montserrat" w:hAnsi="Montserrat"/>
          <w:sz w:val="20"/>
          <w:szCs w:val="20"/>
          <w:lang w:val="es-ES"/>
        </w:rPr>
        <w:t>Word.</w:t>
      </w:r>
    </w:p>
    <w:p w14:paraId="1602DE02" w14:textId="4ADCADCA" w:rsidR="000F5016" w:rsidRPr="00441FCB" w:rsidRDefault="000F5016" w:rsidP="000F5016">
      <w:pPr>
        <w:spacing w:line="240" w:lineRule="auto"/>
        <w:contextualSpacing/>
        <w:jc w:val="both"/>
        <w:rPr>
          <w:rStyle w:val="Hipervnculo"/>
          <w:rFonts w:ascii="Montserrat" w:hAnsi="Montserrat"/>
          <w:sz w:val="20"/>
          <w:szCs w:val="20"/>
          <w:lang w:val="es-ES"/>
        </w:rPr>
      </w:pPr>
      <w:r w:rsidRPr="00441FCB">
        <w:rPr>
          <w:rFonts w:ascii="Montserrat" w:hAnsi="Montserrat"/>
          <w:sz w:val="20"/>
          <w:szCs w:val="20"/>
          <w:lang w:val="es-ES"/>
        </w:rPr>
        <w:t>Los proyectos integrales serán capturados en el Sistema de Captura del Proyecto Integral (SCAPI) en la siguiente liga</w:t>
      </w:r>
      <w:r w:rsidRPr="00441FCB">
        <w:rPr>
          <w:rFonts w:ascii="Montserrat" w:hAnsi="Montserrat"/>
          <w:color w:val="FF0000"/>
          <w:sz w:val="20"/>
          <w:szCs w:val="20"/>
          <w:lang w:val="es-ES"/>
        </w:rPr>
        <w:t xml:space="preserve">:  </w:t>
      </w:r>
      <w:hyperlink r:id="rId9" w:history="1">
        <w:r w:rsidRPr="00441FCB">
          <w:rPr>
            <w:rStyle w:val="Hipervnculo"/>
            <w:rFonts w:ascii="Montserrat" w:hAnsi="Montserrat"/>
            <w:sz w:val="20"/>
            <w:szCs w:val="20"/>
            <w:lang w:val="es-ES"/>
          </w:rPr>
          <w:t>http://www.dgespe.sep.gob.mx/edinen2023/index.php/adecuacion2023/proyecto/index</w:t>
        </w:r>
      </w:hyperlink>
    </w:p>
    <w:p w14:paraId="0F03F60D" w14:textId="77777777" w:rsidR="00F23A8C" w:rsidRPr="00441FCB" w:rsidRDefault="00F23A8C" w:rsidP="000F5016">
      <w:pPr>
        <w:spacing w:line="240" w:lineRule="auto"/>
        <w:contextualSpacing/>
        <w:jc w:val="both"/>
        <w:rPr>
          <w:rFonts w:ascii="Montserrat" w:hAnsi="Montserrat"/>
          <w:sz w:val="20"/>
          <w:szCs w:val="20"/>
          <w:lang w:val="es-ES"/>
        </w:rPr>
      </w:pPr>
    </w:p>
    <w:p w14:paraId="56775D14" w14:textId="77777777" w:rsidR="008C38D2" w:rsidRPr="00441FCB" w:rsidRDefault="00CB6579" w:rsidP="0082535A">
      <w:pPr>
        <w:numPr>
          <w:ilvl w:val="0"/>
          <w:numId w:val="10"/>
        </w:numPr>
        <w:jc w:val="both"/>
        <w:rPr>
          <w:rFonts w:ascii="Montserrat" w:hAnsi="Montserrat"/>
          <w:b/>
          <w:sz w:val="20"/>
          <w:szCs w:val="20"/>
        </w:rPr>
      </w:pPr>
      <w:r w:rsidRPr="00441FCB">
        <w:rPr>
          <w:rFonts w:ascii="Montserrat" w:hAnsi="Montserrat"/>
          <w:b/>
          <w:sz w:val="20"/>
          <w:szCs w:val="20"/>
        </w:rPr>
        <w:t>¿</w:t>
      </w:r>
      <w:r w:rsidR="008C38D2" w:rsidRPr="00441FCB">
        <w:rPr>
          <w:rFonts w:ascii="Montserrat" w:hAnsi="Montserrat"/>
          <w:b/>
          <w:sz w:val="20"/>
          <w:szCs w:val="20"/>
        </w:rPr>
        <w:t>L</w:t>
      </w:r>
      <w:r w:rsidRPr="00441FCB">
        <w:rPr>
          <w:rFonts w:ascii="Montserrat" w:hAnsi="Montserrat"/>
          <w:b/>
          <w:sz w:val="20"/>
          <w:szCs w:val="20"/>
        </w:rPr>
        <w:t xml:space="preserve">os documentos de la Adecuación </w:t>
      </w:r>
      <w:r w:rsidR="008C38D2" w:rsidRPr="00441FCB">
        <w:rPr>
          <w:rFonts w:ascii="Montserrat" w:hAnsi="Montserrat"/>
          <w:b/>
          <w:sz w:val="20"/>
          <w:szCs w:val="20"/>
        </w:rPr>
        <w:t xml:space="preserve">los evalúa </w:t>
      </w:r>
      <w:r w:rsidRPr="00441FCB">
        <w:rPr>
          <w:rFonts w:ascii="Montserrat" w:hAnsi="Montserrat"/>
          <w:b/>
          <w:sz w:val="20"/>
          <w:szCs w:val="20"/>
        </w:rPr>
        <w:t>el comité de pares académicos</w:t>
      </w:r>
      <w:r w:rsidR="008C38D2" w:rsidRPr="00441FCB">
        <w:rPr>
          <w:rFonts w:ascii="Montserrat" w:hAnsi="Montserrat"/>
          <w:b/>
          <w:sz w:val="20"/>
          <w:szCs w:val="20"/>
        </w:rPr>
        <w:t>?</w:t>
      </w:r>
    </w:p>
    <w:p w14:paraId="699E694F" w14:textId="66266BDB" w:rsidR="00CB6579" w:rsidRPr="00441FCB" w:rsidRDefault="008C38D2" w:rsidP="008C38D2">
      <w:pPr>
        <w:jc w:val="both"/>
        <w:rPr>
          <w:rFonts w:ascii="Montserrat" w:hAnsi="Montserrat"/>
          <w:bCs/>
          <w:sz w:val="20"/>
          <w:szCs w:val="20"/>
        </w:rPr>
      </w:pPr>
      <w:r w:rsidRPr="00441FCB">
        <w:rPr>
          <w:rFonts w:ascii="Montserrat" w:hAnsi="Montserrat"/>
          <w:bCs/>
          <w:sz w:val="20"/>
          <w:szCs w:val="20"/>
        </w:rPr>
        <w:t xml:space="preserve">Los documentos de la Adecuación los evalúan los Comités de Pares Académicos que deciden participar en el proceso de evaluación, y para transparentar el proceso, se lleva a cabo en </w:t>
      </w:r>
      <w:r w:rsidR="00951BA8" w:rsidRPr="00441FCB">
        <w:rPr>
          <w:rFonts w:ascii="Montserrat" w:hAnsi="Montserrat"/>
          <w:bCs/>
          <w:sz w:val="20"/>
          <w:szCs w:val="20"/>
        </w:rPr>
        <w:t>la</w:t>
      </w:r>
      <w:r w:rsidRPr="00441FCB">
        <w:rPr>
          <w:rFonts w:ascii="Montserrat" w:hAnsi="Montserrat"/>
          <w:bCs/>
          <w:sz w:val="20"/>
          <w:szCs w:val="20"/>
        </w:rPr>
        <w:t xml:space="preserve"> Reuni</w:t>
      </w:r>
      <w:r w:rsidR="00951BA8" w:rsidRPr="00441FCB">
        <w:rPr>
          <w:rFonts w:ascii="Montserrat" w:hAnsi="Montserrat"/>
          <w:bCs/>
          <w:sz w:val="20"/>
          <w:szCs w:val="20"/>
        </w:rPr>
        <w:t>ón</w:t>
      </w:r>
      <w:r w:rsidRPr="00441FCB">
        <w:rPr>
          <w:rFonts w:ascii="Montserrat" w:hAnsi="Montserrat"/>
          <w:bCs/>
          <w:sz w:val="20"/>
          <w:szCs w:val="20"/>
        </w:rPr>
        <w:t xml:space="preserve"> Nacional. </w:t>
      </w:r>
    </w:p>
    <w:p w14:paraId="262118F3" w14:textId="7104618C" w:rsidR="008C38D2" w:rsidRPr="00441FCB" w:rsidRDefault="008C38D2" w:rsidP="0082535A">
      <w:pPr>
        <w:numPr>
          <w:ilvl w:val="0"/>
          <w:numId w:val="10"/>
        </w:numPr>
        <w:jc w:val="both"/>
        <w:rPr>
          <w:rFonts w:ascii="Montserrat" w:hAnsi="Montserrat"/>
          <w:b/>
          <w:sz w:val="20"/>
          <w:szCs w:val="20"/>
        </w:rPr>
      </w:pPr>
      <w:r w:rsidRPr="00441FCB">
        <w:rPr>
          <w:rFonts w:ascii="Montserrat" w:hAnsi="Montserrat"/>
          <w:b/>
          <w:sz w:val="20"/>
          <w:szCs w:val="20"/>
        </w:rPr>
        <w:t xml:space="preserve">¿Dónde puedo consultar el </w:t>
      </w:r>
      <w:proofErr w:type="spellStart"/>
      <w:r w:rsidR="00E62825" w:rsidRPr="00441FCB">
        <w:rPr>
          <w:rFonts w:ascii="Montserrat" w:hAnsi="Montserrat"/>
          <w:b/>
          <w:sz w:val="20"/>
          <w:szCs w:val="20"/>
        </w:rPr>
        <w:t>C</w:t>
      </w:r>
      <w:r w:rsidRPr="00441FCB">
        <w:rPr>
          <w:rFonts w:ascii="Montserrat" w:hAnsi="Montserrat"/>
          <w:b/>
          <w:sz w:val="20"/>
          <w:szCs w:val="20"/>
        </w:rPr>
        <w:t>olorama</w:t>
      </w:r>
      <w:proofErr w:type="spellEnd"/>
      <w:r w:rsidRPr="00441FCB">
        <w:rPr>
          <w:rFonts w:ascii="Montserrat" w:hAnsi="Montserrat"/>
          <w:b/>
          <w:sz w:val="20"/>
          <w:szCs w:val="20"/>
        </w:rPr>
        <w:t xml:space="preserve"> </w:t>
      </w:r>
      <w:r w:rsidR="00B84EC8" w:rsidRPr="00441FCB">
        <w:rPr>
          <w:rFonts w:ascii="Montserrat" w:hAnsi="Montserrat"/>
          <w:b/>
          <w:sz w:val="20"/>
          <w:szCs w:val="20"/>
        </w:rPr>
        <w:t xml:space="preserve">2022 </w:t>
      </w:r>
      <w:r w:rsidRPr="00441FCB">
        <w:rPr>
          <w:rFonts w:ascii="Montserrat" w:hAnsi="Montserrat"/>
          <w:b/>
          <w:sz w:val="20"/>
          <w:szCs w:val="20"/>
        </w:rPr>
        <w:t xml:space="preserve">de </w:t>
      </w:r>
      <w:r w:rsidR="00B84EC8" w:rsidRPr="00441FCB">
        <w:rPr>
          <w:rFonts w:ascii="Montserrat" w:hAnsi="Montserrat"/>
          <w:b/>
          <w:sz w:val="20"/>
          <w:szCs w:val="20"/>
        </w:rPr>
        <w:t>los Proyectos Integrales</w:t>
      </w:r>
      <w:r w:rsidRPr="00441FCB">
        <w:rPr>
          <w:rFonts w:ascii="Montserrat" w:hAnsi="Montserrat"/>
          <w:b/>
          <w:sz w:val="20"/>
          <w:szCs w:val="20"/>
        </w:rPr>
        <w:t>?</w:t>
      </w:r>
    </w:p>
    <w:p w14:paraId="3855B3F0" w14:textId="2379B09D" w:rsidR="00441FCB" w:rsidRDefault="008D63E3" w:rsidP="008D63E3">
      <w:pPr>
        <w:jc w:val="both"/>
        <w:rPr>
          <w:rFonts w:ascii="Montserrat" w:hAnsi="Montserrat"/>
          <w:bCs/>
          <w:sz w:val="20"/>
          <w:szCs w:val="20"/>
        </w:rPr>
      </w:pPr>
      <w:r w:rsidRPr="00441FCB">
        <w:rPr>
          <w:rFonts w:ascii="Montserrat" w:hAnsi="Montserrat"/>
          <w:bCs/>
          <w:sz w:val="20"/>
          <w:szCs w:val="20"/>
        </w:rPr>
        <w:t xml:space="preserve">El </w:t>
      </w:r>
      <w:proofErr w:type="spellStart"/>
      <w:r w:rsidRPr="00441FCB">
        <w:rPr>
          <w:rFonts w:ascii="Montserrat" w:hAnsi="Montserrat"/>
          <w:bCs/>
          <w:sz w:val="20"/>
          <w:szCs w:val="20"/>
        </w:rPr>
        <w:t>Colorama</w:t>
      </w:r>
      <w:proofErr w:type="spellEnd"/>
      <w:r w:rsidRPr="00441FCB">
        <w:rPr>
          <w:rFonts w:ascii="Montserrat" w:hAnsi="Montserrat"/>
          <w:bCs/>
          <w:sz w:val="20"/>
          <w:szCs w:val="20"/>
        </w:rPr>
        <w:t xml:space="preserve"> permite visualizar </w:t>
      </w:r>
      <w:r w:rsidR="00070C17" w:rsidRPr="00441FCB">
        <w:rPr>
          <w:rFonts w:ascii="Montserrat" w:hAnsi="Montserrat"/>
          <w:bCs/>
          <w:sz w:val="20"/>
          <w:szCs w:val="20"/>
        </w:rPr>
        <w:t xml:space="preserve">el puntaje y </w:t>
      </w:r>
      <w:r w:rsidRPr="00441FCB">
        <w:rPr>
          <w:rFonts w:ascii="Montserrat" w:hAnsi="Montserrat"/>
          <w:bCs/>
          <w:sz w:val="20"/>
          <w:szCs w:val="20"/>
        </w:rPr>
        <w:t xml:space="preserve">comentarios que el Comité de Evaluación de pares académicos </w:t>
      </w:r>
      <w:r w:rsidR="00070C17" w:rsidRPr="00441FCB">
        <w:rPr>
          <w:rFonts w:ascii="Montserrat" w:hAnsi="Montserrat"/>
          <w:bCs/>
          <w:sz w:val="20"/>
          <w:szCs w:val="20"/>
        </w:rPr>
        <w:t>emitió</w:t>
      </w:r>
      <w:r w:rsidRPr="00441FCB">
        <w:rPr>
          <w:rFonts w:ascii="Montserrat" w:hAnsi="Montserrat"/>
          <w:bCs/>
          <w:sz w:val="20"/>
          <w:szCs w:val="20"/>
        </w:rPr>
        <w:t xml:space="preserve"> al evaluar los documentos de la autoevaluación</w:t>
      </w:r>
      <w:r w:rsidR="00441FCB">
        <w:rPr>
          <w:rFonts w:ascii="Montserrat" w:hAnsi="Montserrat"/>
          <w:bCs/>
          <w:sz w:val="20"/>
          <w:szCs w:val="20"/>
        </w:rPr>
        <w:t xml:space="preserve">, </w:t>
      </w:r>
      <w:r w:rsidR="00951BA8" w:rsidRPr="00441FCB">
        <w:rPr>
          <w:rFonts w:ascii="Montserrat" w:hAnsi="Montserrat"/>
          <w:bCs/>
          <w:sz w:val="20"/>
          <w:szCs w:val="20"/>
        </w:rPr>
        <w:t xml:space="preserve"> </w:t>
      </w:r>
      <w:hyperlink r:id="rId10" w:history="1">
        <w:r w:rsidR="00441FCB" w:rsidRPr="003C2882">
          <w:rPr>
            <w:rStyle w:val="Hipervnculo"/>
            <w:rFonts w:ascii="Montserrat" w:hAnsi="Montserrat"/>
            <w:bCs/>
            <w:sz w:val="20"/>
            <w:szCs w:val="20"/>
          </w:rPr>
          <w:t>http://www.dgesm.sep.gob.mx/edinen2020/index.php/colorama2020/proyecto</w:t>
        </w:r>
      </w:hyperlink>
    </w:p>
    <w:p w14:paraId="19791FBE" w14:textId="17A13E2A" w:rsidR="008D63E3" w:rsidRPr="00441FCB" w:rsidRDefault="00070C17" w:rsidP="008D63E3">
      <w:pPr>
        <w:jc w:val="both"/>
        <w:rPr>
          <w:rFonts w:ascii="Montserrat" w:hAnsi="Montserrat"/>
          <w:bCs/>
          <w:sz w:val="20"/>
          <w:szCs w:val="20"/>
        </w:rPr>
      </w:pPr>
      <w:r w:rsidRPr="00441FCB">
        <w:rPr>
          <w:rFonts w:ascii="Montserrat" w:hAnsi="Montserrat"/>
          <w:bCs/>
          <w:sz w:val="20"/>
          <w:szCs w:val="20"/>
        </w:rPr>
        <w:t>Para conocer los resultados de la evaluación</w:t>
      </w:r>
      <w:r w:rsidR="00C52CA2" w:rsidRPr="00441FCB">
        <w:rPr>
          <w:rFonts w:ascii="Montserrat" w:hAnsi="Montserrat"/>
          <w:bCs/>
          <w:sz w:val="20"/>
          <w:szCs w:val="20"/>
        </w:rPr>
        <w:t xml:space="preserve"> de los proyectos integrales</w:t>
      </w:r>
      <w:r w:rsidRPr="00441FCB">
        <w:rPr>
          <w:rFonts w:ascii="Montserrat" w:hAnsi="Montserrat"/>
          <w:bCs/>
          <w:sz w:val="20"/>
          <w:szCs w:val="20"/>
        </w:rPr>
        <w:t xml:space="preserve">, remítase al documento Excel que se </w:t>
      </w:r>
      <w:r w:rsidR="00B84EC8" w:rsidRPr="00441FCB">
        <w:rPr>
          <w:rFonts w:ascii="Montserrat" w:hAnsi="Montserrat"/>
          <w:bCs/>
          <w:sz w:val="20"/>
          <w:szCs w:val="20"/>
        </w:rPr>
        <w:t xml:space="preserve">le entrego para realizar la reprogramación 2022, el cual incluye </w:t>
      </w:r>
      <w:r w:rsidRPr="00441FCB">
        <w:rPr>
          <w:rFonts w:ascii="Montserrat" w:hAnsi="Montserrat"/>
          <w:bCs/>
          <w:sz w:val="20"/>
          <w:szCs w:val="20"/>
        </w:rPr>
        <w:t xml:space="preserve">los comentarios y observaciones realizadas por los Comités a cada </w:t>
      </w:r>
      <w:r w:rsidR="004E5D3C" w:rsidRPr="00441FCB">
        <w:rPr>
          <w:rFonts w:ascii="Montserrat" w:hAnsi="Montserrat"/>
          <w:bCs/>
          <w:sz w:val="20"/>
          <w:szCs w:val="20"/>
        </w:rPr>
        <w:t>una</w:t>
      </w:r>
      <w:r w:rsidRPr="00441FCB">
        <w:rPr>
          <w:rFonts w:ascii="Montserrat" w:hAnsi="Montserrat"/>
          <w:bCs/>
          <w:sz w:val="20"/>
          <w:szCs w:val="20"/>
        </w:rPr>
        <w:t xml:space="preserve"> de l</w:t>
      </w:r>
      <w:r w:rsidR="00B84EC8" w:rsidRPr="00441FCB">
        <w:rPr>
          <w:rFonts w:ascii="Montserrat" w:hAnsi="Montserrat"/>
          <w:bCs/>
          <w:sz w:val="20"/>
          <w:szCs w:val="20"/>
        </w:rPr>
        <w:t>a</w:t>
      </w:r>
      <w:r w:rsidRPr="00441FCB">
        <w:rPr>
          <w:rFonts w:ascii="Montserrat" w:hAnsi="Montserrat"/>
          <w:bCs/>
          <w:sz w:val="20"/>
          <w:szCs w:val="20"/>
        </w:rPr>
        <w:t>s</w:t>
      </w:r>
      <w:r w:rsidR="00B84EC8" w:rsidRPr="00441FCB">
        <w:rPr>
          <w:rFonts w:ascii="Montserrat" w:hAnsi="Montserrat"/>
          <w:bCs/>
          <w:sz w:val="20"/>
          <w:szCs w:val="20"/>
        </w:rPr>
        <w:t xml:space="preserve"> acciones de los </w:t>
      </w:r>
      <w:r w:rsidRPr="00441FCB">
        <w:rPr>
          <w:rFonts w:ascii="Montserrat" w:hAnsi="Montserrat"/>
          <w:bCs/>
          <w:sz w:val="20"/>
          <w:szCs w:val="20"/>
        </w:rPr>
        <w:t>Proyectos Integrales participantes.</w:t>
      </w:r>
      <w:r w:rsidR="00441FCB">
        <w:rPr>
          <w:rFonts w:ascii="Montserrat" w:hAnsi="Montserrat"/>
          <w:bCs/>
          <w:sz w:val="20"/>
          <w:szCs w:val="20"/>
        </w:rPr>
        <w:t xml:space="preserve"> Para visualizarlos de un </w:t>
      </w:r>
      <w:proofErr w:type="spellStart"/>
      <w:proofErr w:type="gramStart"/>
      <w:r w:rsidR="00441FCB">
        <w:rPr>
          <w:rFonts w:ascii="Montserrat" w:hAnsi="Montserrat"/>
          <w:bCs/>
          <w:sz w:val="20"/>
          <w:szCs w:val="20"/>
        </w:rPr>
        <w:t>click</w:t>
      </w:r>
      <w:proofErr w:type="spellEnd"/>
      <w:proofErr w:type="gramEnd"/>
      <w:r w:rsidR="00441FCB">
        <w:rPr>
          <w:rFonts w:ascii="Montserrat" w:hAnsi="Montserrat"/>
          <w:bCs/>
          <w:sz w:val="20"/>
          <w:szCs w:val="20"/>
        </w:rPr>
        <w:t xml:space="preserve"> en el botón con número cuatro que se encuentra en la parte superior izquierda de dicho documento.</w:t>
      </w:r>
    </w:p>
    <w:p w14:paraId="0BF49C69" w14:textId="02D0FA5B" w:rsidR="00F23A8C" w:rsidRPr="00441FCB" w:rsidRDefault="00F23A8C" w:rsidP="0082535A">
      <w:pPr>
        <w:numPr>
          <w:ilvl w:val="0"/>
          <w:numId w:val="10"/>
        </w:numPr>
        <w:jc w:val="both"/>
        <w:rPr>
          <w:rFonts w:ascii="Montserrat" w:hAnsi="Montserrat"/>
          <w:b/>
          <w:sz w:val="20"/>
          <w:szCs w:val="20"/>
        </w:rPr>
      </w:pPr>
      <w:r w:rsidRPr="00441FCB">
        <w:rPr>
          <w:rFonts w:ascii="Montserrat" w:hAnsi="Montserrat"/>
          <w:b/>
          <w:sz w:val="20"/>
          <w:szCs w:val="20"/>
        </w:rPr>
        <w:t>¿Cuántos objetivos y cuantas metas con sus acciones debe tener el proyecto integral?</w:t>
      </w:r>
    </w:p>
    <w:p w14:paraId="73A99AD9" w14:textId="7054B92D" w:rsidR="00F23A8C" w:rsidRPr="00441FCB" w:rsidRDefault="00F23A8C" w:rsidP="00F23A8C">
      <w:pPr>
        <w:jc w:val="both"/>
        <w:rPr>
          <w:rFonts w:ascii="Montserrat" w:hAnsi="Montserrat"/>
          <w:bCs/>
          <w:sz w:val="20"/>
          <w:szCs w:val="20"/>
        </w:rPr>
      </w:pPr>
      <w:r w:rsidRPr="00441FCB">
        <w:rPr>
          <w:rFonts w:ascii="Montserrat" w:hAnsi="Montserrat"/>
          <w:bCs/>
          <w:sz w:val="20"/>
          <w:szCs w:val="20"/>
        </w:rPr>
        <w:t>El proyecto integral de la Adecuación puede tener como mínimo un objetivo, una meta y una acción, y como máximo seis objetivos</w:t>
      </w:r>
      <w:r w:rsidR="006017E3" w:rsidRPr="00441FCB">
        <w:rPr>
          <w:rFonts w:ascii="Montserrat" w:hAnsi="Montserrat"/>
          <w:bCs/>
          <w:sz w:val="20"/>
          <w:szCs w:val="20"/>
        </w:rPr>
        <w:t xml:space="preserve"> con </w:t>
      </w:r>
      <w:r w:rsidRPr="00441FCB">
        <w:rPr>
          <w:rFonts w:ascii="Montserrat" w:hAnsi="Montserrat"/>
          <w:bCs/>
          <w:sz w:val="20"/>
          <w:szCs w:val="20"/>
        </w:rPr>
        <w:t>cuatro metas</w:t>
      </w:r>
      <w:r w:rsidR="007A5C3C" w:rsidRPr="00441FCB">
        <w:rPr>
          <w:rFonts w:ascii="Montserrat" w:hAnsi="Montserrat"/>
          <w:bCs/>
          <w:sz w:val="20"/>
          <w:szCs w:val="20"/>
        </w:rPr>
        <w:t xml:space="preserve"> cada uno</w:t>
      </w:r>
      <w:r w:rsidRPr="00441FCB">
        <w:rPr>
          <w:rFonts w:ascii="Montserrat" w:hAnsi="Montserrat"/>
          <w:bCs/>
          <w:sz w:val="20"/>
          <w:szCs w:val="20"/>
        </w:rPr>
        <w:t xml:space="preserve"> y cuatro acciones por cada meta. Si</w:t>
      </w:r>
      <w:r w:rsidR="00C4045B" w:rsidRPr="00441FCB">
        <w:rPr>
          <w:rFonts w:ascii="Montserrat" w:hAnsi="Montserrat"/>
          <w:bCs/>
          <w:sz w:val="20"/>
          <w:szCs w:val="20"/>
        </w:rPr>
        <w:t xml:space="preserve">n embargo, si un Proyecto Integral solo tiene un objetivo, una meta y una acción, </w:t>
      </w:r>
      <w:r w:rsidRPr="00441FCB">
        <w:rPr>
          <w:rFonts w:ascii="Montserrat" w:hAnsi="Montserrat"/>
          <w:bCs/>
          <w:sz w:val="20"/>
          <w:szCs w:val="20"/>
        </w:rPr>
        <w:t>al momento de la evaluación</w:t>
      </w:r>
      <w:r w:rsidR="00C4045B" w:rsidRPr="00441FCB">
        <w:rPr>
          <w:rFonts w:ascii="Montserrat" w:hAnsi="Montserrat"/>
          <w:bCs/>
          <w:sz w:val="20"/>
          <w:szCs w:val="20"/>
        </w:rPr>
        <w:t xml:space="preserve"> </w:t>
      </w:r>
      <w:r w:rsidR="006017E3" w:rsidRPr="00441FCB">
        <w:rPr>
          <w:rFonts w:ascii="Montserrat" w:hAnsi="Montserrat"/>
          <w:bCs/>
          <w:sz w:val="20"/>
          <w:szCs w:val="20"/>
        </w:rPr>
        <w:t xml:space="preserve">si </w:t>
      </w:r>
      <w:r w:rsidRPr="00441FCB">
        <w:rPr>
          <w:rFonts w:ascii="Montserrat" w:hAnsi="Montserrat"/>
          <w:bCs/>
          <w:sz w:val="20"/>
          <w:szCs w:val="20"/>
        </w:rPr>
        <w:t>el comité de evaluación de pares académicos</w:t>
      </w:r>
      <w:r w:rsidR="006017E3" w:rsidRPr="00441FCB">
        <w:rPr>
          <w:rFonts w:ascii="Montserrat" w:hAnsi="Montserrat"/>
          <w:bCs/>
          <w:sz w:val="20"/>
          <w:szCs w:val="20"/>
        </w:rPr>
        <w:t xml:space="preserve"> </w:t>
      </w:r>
      <w:r w:rsidRPr="00441FCB">
        <w:rPr>
          <w:rFonts w:ascii="Montserrat" w:hAnsi="Montserrat"/>
          <w:bCs/>
          <w:sz w:val="20"/>
          <w:szCs w:val="20"/>
        </w:rPr>
        <w:t>dictamina que la acción no se</w:t>
      </w:r>
      <w:r w:rsidR="006017E3" w:rsidRPr="00441FCB">
        <w:rPr>
          <w:rFonts w:ascii="Montserrat" w:hAnsi="Montserrat"/>
          <w:bCs/>
          <w:sz w:val="20"/>
          <w:szCs w:val="20"/>
        </w:rPr>
        <w:t xml:space="preserve"> autoriza no tendrá oportunidad de integrar o reprogramar recursos.</w:t>
      </w:r>
    </w:p>
    <w:p w14:paraId="07433F1A" w14:textId="272E60F6" w:rsidR="006017E3" w:rsidRPr="00441FCB" w:rsidRDefault="006017E3" w:rsidP="006017E3">
      <w:pPr>
        <w:pStyle w:val="Prrafodelista"/>
        <w:numPr>
          <w:ilvl w:val="0"/>
          <w:numId w:val="10"/>
        </w:numPr>
        <w:jc w:val="both"/>
        <w:rPr>
          <w:rFonts w:ascii="Montserrat" w:hAnsi="Montserrat"/>
          <w:b/>
          <w:sz w:val="20"/>
          <w:szCs w:val="20"/>
          <w:lang w:val="es-ES"/>
        </w:rPr>
      </w:pPr>
      <w:r w:rsidRPr="00441FCB">
        <w:rPr>
          <w:rFonts w:ascii="Montserrat" w:hAnsi="Montserrat"/>
          <w:b/>
          <w:sz w:val="20"/>
          <w:szCs w:val="20"/>
          <w:lang w:val="es-ES"/>
        </w:rPr>
        <w:t xml:space="preserve">¿Cuántos originales y cuantas copias se entregarán a la </w:t>
      </w:r>
      <w:proofErr w:type="spellStart"/>
      <w:r w:rsidRPr="00441FCB">
        <w:rPr>
          <w:rFonts w:ascii="Montserrat" w:hAnsi="Montserrat"/>
          <w:b/>
          <w:sz w:val="20"/>
          <w:szCs w:val="20"/>
          <w:lang w:val="es-ES"/>
        </w:rPr>
        <w:t>DGESuM</w:t>
      </w:r>
      <w:proofErr w:type="spellEnd"/>
      <w:r w:rsidRPr="00441FCB">
        <w:rPr>
          <w:rFonts w:ascii="Montserrat" w:hAnsi="Montserrat"/>
          <w:b/>
          <w:sz w:val="20"/>
          <w:szCs w:val="20"/>
          <w:lang w:val="es-ES"/>
        </w:rPr>
        <w:t>?</w:t>
      </w:r>
    </w:p>
    <w:p w14:paraId="60B53E5C" w14:textId="77777777" w:rsidR="00F5179D" w:rsidRPr="00441FCB" w:rsidRDefault="00F5179D" w:rsidP="006017E3">
      <w:pPr>
        <w:spacing w:line="240" w:lineRule="auto"/>
        <w:contextualSpacing/>
        <w:jc w:val="both"/>
        <w:rPr>
          <w:rFonts w:ascii="Montserrat" w:hAnsi="Montserrat"/>
          <w:sz w:val="20"/>
          <w:szCs w:val="20"/>
          <w:lang w:val="es-ES"/>
        </w:rPr>
      </w:pPr>
    </w:p>
    <w:p w14:paraId="39D87CAC" w14:textId="57E0A8B6" w:rsidR="006017E3" w:rsidRPr="00441FCB" w:rsidRDefault="006017E3" w:rsidP="006017E3">
      <w:pPr>
        <w:spacing w:line="240" w:lineRule="auto"/>
        <w:contextualSpacing/>
        <w:jc w:val="both"/>
        <w:rPr>
          <w:rFonts w:ascii="Montserrat" w:hAnsi="Montserrat"/>
          <w:sz w:val="20"/>
          <w:szCs w:val="20"/>
          <w:lang w:val="es-ES"/>
        </w:rPr>
      </w:pPr>
      <w:r w:rsidRPr="00441FCB">
        <w:rPr>
          <w:rFonts w:ascii="Montserrat" w:hAnsi="Montserrat"/>
          <w:sz w:val="20"/>
          <w:szCs w:val="20"/>
          <w:lang w:val="es-ES"/>
        </w:rPr>
        <w:t xml:space="preserve">Los documentos: anexos 1, apartados A y B y proyectos integrales, deberán ser entregados en </w:t>
      </w:r>
      <w:r w:rsidR="00991EB9" w:rsidRPr="00441FCB">
        <w:rPr>
          <w:rFonts w:ascii="Montserrat" w:hAnsi="Montserrat"/>
          <w:sz w:val="20"/>
          <w:szCs w:val="20"/>
          <w:lang w:val="es-ES"/>
        </w:rPr>
        <w:t>dos</w:t>
      </w:r>
      <w:r w:rsidRPr="00441FCB">
        <w:rPr>
          <w:rFonts w:ascii="Montserrat" w:hAnsi="Montserrat"/>
          <w:sz w:val="20"/>
          <w:szCs w:val="20"/>
          <w:lang w:val="es-ES"/>
        </w:rPr>
        <w:t xml:space="preserve"> carpeta</w:t>
      </w:r>
      <w:r w:rsidR="00991EB9" w:rsidRPr="00441FCB">
        <w:rPr>
          <w:rFonts w:ascii="Montserrat" w:hAnsi="Montserrat"/>
          <w:sz w:val="20"/>
          <w:szCs w:val="20"/>
          <w:lang w:val="es-ES"/>
        </w:rPr>
        <w:t>s:</w:t>
      </w:r>
      <w:r w:rsidRPr="00441FCB">
        <w:rPr>
          <w:rFonts w:ascii="Montserrat" w:hAnsi="Montserrat"/>
          <w:sz w:val="20"/>
          <w:szCs w:val="20"/>
          <w:lang w:val="es-ES"/>
        </w:rPr>
        <w:t xml:space="preserve"> en formato impreso </w:t>
      </w:r>
      <w:r w:rsidRPr="00441FCB">
        <w:rPr>
          <w:rFonts w:ascii="Montserrat" w:hAnsi="Montserrat"/>
          <w:b/>
          <w:sz w:val="20"/>
          <w:szCs w:val="20"/>
          <w:lang w:val="es-ES"/>
        </w:rPr>
        <w:t>un original</w:t>
      </w:r>
      <w:r w:rsidRPr="00441FCB">
        <w:rPr>
          <w:rFonts w:ascii="Montserrat" w:hAnsi="Montserrat"/>
          <w:sz w:val="20"/>
          <w:szCs w:val="20"/>
          <w:lang w:val="es-ES"/>
        </w:rPr>
        <w:t xml:space="preserve"> y </w:t>
      </w:r>
      <w:r w:rsidRPr="00441FCB">
        <w:rPr>
          <w:rFonts w:ascii="Montserrat" w:hAnsi="Montserrat"/>
          <w:b/>
          <w:sz w:val="20"/>
          <w:szCs w:val="20"/>
          <w:lang w:val="es-ES"/>
        </w:rPr>
        <w:t>una copia de los documentos</w:t>
      </w:r>
      <w:r w:rsidR="00991EB9" w:rsidRPr="00441FCB">
        <w:rPr>
          <w:rFonts w:ascii="Montserrat" w:hAnsi="Montserrat"/>
          <w:b/>
          <w:sz w:val="20"/>
          <w:szCs w:val="20"/>
          <w:lang w:val="es-ES"/>
        </w:rPr>
        <w:t>, ambos</w:t>
      </w:r>
      <w:r w:rsidRPr="00441FCB">
        <w:rPr>
          <w:rFonts w:ascii="Montserrat" w:hAnsi="Montserrat"/>
          <w:b/>
          <w:sz w:val="20"/>
          <w:szCs w:val="20"/>
          <w:lang w:val="es-ES"/>
        </w:rPr>
        <w:t xml:space="preserve"> </w:t>
      </w:r>
      <w:r w:rsidRPr="00441FCB">
        <w:rPr>
          <w:rFonts w:ascii="Montserrat" w:hAnsi="Montserrat"/>
          <w:sz w:val="20"/>
          <w:szCs w:val="20"/>
          <w:lang w:val="es-ES"/>
        </w:rPr>
        <w:t>debidamente firmados y sellados por las autoridades estatales y educativas correspondientes</w:t>
      </w:r>
      <w:r w:rsidR="00991EB9" w:rsidRPr="00441FCB">
        <w:rPr>
          <w:rFonts w:ascii="Montserrat" w:hAnsi="Montserrat"/>
          <w:sz w:val="20"/>
          <w:szCs w:val="20"/>
          <w:lang w:val="es-ES"/>
        </w:rPr>
        <w:t>.</w:t>
      </w:r>
    </w:p>
    <w:p w14:paraId="41339D1D" w14:textId="0370ED75" w:rsidR="006017E3" w:rsidRPr="00441FCB" w:rsidRDefault="006017E3" w:rsidP="006017E3">
      <w:pPr>
        <w:jc w:val="both"/>
        <w:rPr>
          <w:rFonts w:ascii="Montserrat" w:hAnsi="Montserrat"/>
          <w:sz w:val="20"/>
          <w:szCs w:val="20"/>
          <w:lang w:val="es-ES"/>
        </w:rPr>
      </w:pPr>
      <w:r w:rsidRPr="00441FCB">
        <w:rPr>
          <w:rFonts w:ascii="Montserrat" w:hAnsi="Montserrat"/>
          <w:sz w:val="20"/>
          <w:szCs w:val="20"/>
          <w:lang w:val="es-ES"/>
        </w:rPr>
        <w:t>En formato digital se entregan cinco USB con los documentos originales finales escaneados</w:t>
      </w:r>
    </w:p>
    <w:p w14:paraId="7627C125" w14:textId="77777777" w:rsidR="00F5179D" w:rsidRPr="00441FCB" w:rsidRDefault="006017E3" w:rsidP="00223680">
      <w:pPr>
        <w:numPr>
          <w:ilvl w:val="0"/>
          <w:numId w:val="10"/>
        </w:numPr>
        <w:jc w:val="both"/>
        <w:rPr>
          <w:rFonts w:ascii="Montserrat" w:hAnsi="Montserrat"/>
          <w:sz w:val="20"/>
          <w:szCs w:val="20"/>
        </w:rPr>
      </w:pPr>
      <w:r w:rsidRPr="00441FCB">
        <w:rPr>
          <w:rFonts w:ascii="Montserrat" w:hAnsi="Montserrat"/>
          <w:b/>
          <w:sz w:val="20"/>
          <w:szCs w:val="20"/>
        </w:rPr>
        <w:t>Si las metas de un objetivo fueron cumplidas en su totalidad, ¿puedo incluir nuevas metas?</w:t>
      </w:r>
    </w:p>
    <w:p w14:paraId="237108C5" w14:textId="0C444E96" w:rsidR="006017E3" w:rsidRPr="00441FCB" w:rsidRDefault="006017E3" w:rsidP="00F5179D">
      <w:pPr>
        <w:jc w:val="both"/>
        <w:rPr>
          <w:rFonts w:ascii="Montserrat" w:hAnsi="Montserrat"/>
          <w:sz w:val="20"/>
          <w:szCs w:val="20"/>
        </w:rPr>
      </w:pPr>
      <w:r w:rsidRPr="00441FCB">
        <w:rPr>
          <w:rFonts w:ascii="Montserrat" w:hAnsi="Montserrat"/>
          <w:sz w:val="20"/>
          <w:szCs w:val="20"/>
        </w:rPr>
        <w:lastRenderedPageBreak/>
        <w:t>Sí, se pueden incluir nuevas metas y acciones, esto permite dar continuidad tanto a</w:t>
      </w:r>
      <w:r w:rsidR="00991EB9" w:rsidRPr="00441FCB">
        <w:rPr>
          <w:rFonts w:ascii="Montserrat" w:hAnsi="Montserrat"/>
          <w:sz w:val="20"/>
          <w:szCs w:val="20"/>
        </w:rPr>
        <w:t xml:space="preserve"> </w:t>
      </w:r>
      <w:r w:rsidRPr="00441FCB">
        <w:rPr>
          <w:rFonts w:ascii="Montserrat" w:hAnsi="Montserrat"/>
          <w:sz w:val="20"/>
          <w:szCs w:val="20"/>
        </w:rPr>
        <w:t>l</w:t>
      </w:r>
      <w:r w:rsidR="00991EB9" w:rsidRPr="00441FCB">
        <w:rPr>
          <w:rFonts w:ascii="Montserrat" w:hAnsi="Montserrat"/>
          <w:sz w:val="20"/>
          <w:szCs w:val="20"/>
        </w:rPr>
        <w:t>os</w:t>
      </w:r>
      <w:r w:rsidRPr="00441FCB">
        <w:rPr>
          <w:rFonts w:ascii="Montserrat" w:hAnsi="Montserrat"/>
          <w:sz w:val="20"/>
          <w:szCs w:val="20"/>
        </w:rPr>
        <w:t xml:space="preserve"> proyecto</w:t>
      </w:r>
      <w:r w:rsidR="00991EB9" w:rsidRPr="00441FCB">
        <w:rPr>
          <w:rFonts w:ascii="Montserrat" w:hAnsi="Montserrat"/>
          <w:sz w:val="20"/>
          <w:szCs w:val="20"/>
        </w:rPr>
        <w:t>s</w:t>
      </w:r>
      <w:r w:rsidRPr="00441FCB">
        <w:rPr>
          <w:rFonts w:ascii="Montserrat" w:hAnsi="Montserrat"/>
          <w:sz w:val="20"/>
          <w:szCs w:val="20"/>
        </w:rPr>
        <w:t xml:space="preserve"> integral</w:t>
      </w:r>
      <w:r w:rsidR="00991EB9" w:rsidRPr="00441FCB">
        <w:rPr>
          <w:rFonts w:ascii="Montserrat" w:hAnsi="Montserrat"/>
          <w:sz w:val="20"/>
          <w:szCs w:val="20"/>
        </w:rPr>
        <w:t>es</w:t>
      </w:r>
      <w:r w:rsidRPr="00441FCB">
        <w:rPr>
          <w:rFonts w:ascii="Montserrat" w:hAnsi="Montserrat"/>
          <w:sz w:val="20"/>
          <w:szCs w:val="20"/>
        </w:rPr>
        <w:t xml:space="preserve"> de la planeación como </w:t>
      </w:r>
      <w:r w:rsidR="00991EB9" w:rsidRPr="00441FCB">
        <w:rPr>
          <w:rFonts w:ascii="Montserrat" w:hAnsi="Montserrat"/>
          <w:sz w:val="20"/>
          <w:szCs w:val="20"/>
        </w:rPr>
        <w:t xml:space="preserve">los proyectos </w:t>
      </w:r>
      <w:r w:rsidRPr="00441FCB">
        <w:rPr>
          <w:rFonts w:ascii="Montserrat" w:hAnsi="Montserrat"/>
          <w:sz w:val="20"/>
          <w:szCs w:val="20"/>
        </w:rPr>
        <w:t xml:space="preserve">de la reprogramación. Además, las metas y acciones de </w:t>
      </w:r>
      <w:proofErr w:type="gramStart"/>
      <w:r w:rsidRPr="00441FCB">
        <w:rPr>
          <w:rFonts w:ascii="Montserrat" w:hAnsi="Montserrat"/>
          <w:sz w:val="20"/>
          <w:szCs w:val="20"/>
        </w:rPr>
        <w:t xml:space="preserve">la </w:t>
      </w:r>
      <w:r w:rsidR="00720A30" w:rsidRPr="00441FCB">
        <w:rPr>
          <w:rFonts w:ascii="Montserrat" w:hAnsi="Montserrat"/>
          <w:sz w:val="20"/>
          <w:szCs w:val="20"/>
        </w:rPr>
        <w:t>misma</w:t>
      </w:r>
      <w:proofErr w:type="gramEnd"/>
      <w:r w:rsidRPr="00441FCB">
        <w:rPr>
          <w:rFonts w:ascii="Montserrat" w:hAnsi="Montserrat"/>
          <w:sz w:val="20"/>
          <w:szCs w:val="20"/>
        </w:rPr>
        <w:t xml:space="preserve"> pueden modificarse en función del alcance o cumplimiento logrado o de los recursos asignados.</w:t>
      </w:r>
    </w:p>
    <w:p w14:paraId="0DC14B8C" w14:textId="77777777" w:rsidR="006017E3" w:rsidRPr="00441FCB" w:rsidRDefault="006017E3" w:rsidP="00F5179D">
      <w:pPr>
        <w:pStyle w:val="Prrafodelista"/>
        <w:numPr>
          <w:ilvl w:val="0"/>
          <w:numId w:val="10"/>
        </w:numPr>
        <w:jc w:val="both"/>
        <w:rPr>
          <w:rFonts w:ascii="Montserrat" w:hAnsi="Montserrat"/>
          <w:b/>
          <w:sz w:val="20"/>
          <w:szCs w:val="20"/>
        </w:rPr>
      </w:pPr>
      <w:r w:rsidRPr="00441FCB">
        <w:rPr>
          <w:rFonts w:ascii="Montserrat" w:hAnsi="Montserrat"/>
          <w:b/>
          <w:sz w:val="20"/>
          <w:szCs w:val="20"/>
        </w:rPr>
        <w:t>¿Estoy obligado a participar en el proceso de Adecuación para recibir recursos en el próximo ejercicio fiscal?</w:t>
      </w:r>
    </w:p>
    <w:p w14:paraId="67997A8B" w14:textId="77777777" w:rsidR="00F5179D" w:rsidRPr="00441FCB" w:rsidRDefault="00F5179D" w:rsidP="00F5179D">
      <w:pPr>
        <w:spacing w:line="240" w:lineRule="auto"/>
        <w:contextualSpacing/>
        <w:jc w:val="both"/>
        <w:rPr>
          <w:rFonts w:ascii="Montserrat" w:hAnsi="Montserrat"/>
          <w:bCs/>
          <w:sz w:val="20"/>
          <w:szCs w:val="20"/>
        </w:rPr>
      </w:pPr>
    </w:p>
    <w:p w14:paraId="4B7BFFC4" w14:textId="435F5766" w:rsidR="006017E3" w:rsidRPr="00441FCB" w:rsidRDefault="006017E3" w:rsidP="00F5179D">
      <w:pPr>
        <w:spacing w:line="240" w:lineRule="auto"/>
        <w:contextualSpacing/>
        <w:jc w:val="both"/>
        <w:rPr>
          <w:rFonts w:ascii="Montserrat" w:hAnsi="Montserrat"/>
          <w:bCs/>
          <w:sz w:val="20"/>
          <w:szCs w:val="20"/>
        </w:rPr>
      </w:pPr>
      <w:r w:rsidRPr="00441FCB">
        <w:rPr>
          <w:rFonts w:ascii="Montserrat" w:hAnsi="Montserrat"/>
          <w:bCs/>
          <w:sz w:val="20"/>
          <w:szCs w:val="20"/>
        </w:rPr>
        <w:t>Cada Autoridad Educativa Local y las IFDP</w:t>
      </w:r>
      <w:r w:rsidR="003A4DFF" w:rsidRPr="00441FCB">
        <w:rPr>
          <w:rFonts w:ascii="Montserrat" w:hAnsi="Montserrat"/>
          <w:bCs/>
          <w:sz w:val="20"/>
          <w:szCs w:val="20"/>
        </w:rPr>
        <w:t xml:space="preserve"> </w:t>
      </w:r>
      <w:r w:rsidRPr="00441FCB">
        <w:rPr>
          <w:rFonts w:ascii="Montserrat" w:hAnsi="Montserrat"/>
          <w:bCs/>
          <w:sz w:val="20"/>
          <w:szCs w:val="20"/>
        </w:rPr>
        <w:t xml:space="preserve">deciden participar </w:t>
      </w:r>
      <w:r w:rsidR="00435AC1" w:rsidRPr="00441FCB">
        <w:rPr>
          <w:rFonts w:ascii="Montserrat" w:hAnsi="Montserrat"/>
          <w:bCs/>
          <w:sz w:val="20"/>
          <w:szCs w:val="20"/>
        </w:rPr>
        <w:t xml:space="preserve">de manera voluntaria </w:t>
      </w:r>
      <w:r w:rsidRPr="00441FCB">
        <w:rPr>
          <w:rFonts w:ascii="Montserrat" w:hAnsi="Montserrat"/>
          <w:bCs/>
          <w:sz w:val="20"/>
          <w:szCs w:val="20"/>
        </w:rPr>
        <w:t>en la Convocatoria para recibir los recursos del Programa</w:t>
      </w:r>
      <w:r w:rsidR="00435AC1" w:rsidRPr="00441FCB">
        <w:rPr>
          <w:rFonts w:ascii="Montserrat" w:hAnsi="Montserrat"/>
          <w:bCs/>
          <w:sz w:val="20"/>
          <w:szCs w:val="20"/>
        </w:rPr>
        <w:t xml:space="preserve">, por lo que </w:t>
      </w:r>
      <w:r w:rsidRPr="00441FCB">
        <w:rPr>
          <w:rFonts w:ascii="Montserrat" w:hAnsi="Montserrat"/>
          <w:bCs/>
          <w:sz w:val="20"/>
          <w:szCs w:val="20"/>
        </w:rPr>
        <w:t>no está obligado a participar.</w:t>
      </w:r>
    </w:p>
    <w:p w14:paraId="27AAFF07" w14:textId="1C06656B" w:rsidR="007F7C9F" w:rsidRPr="00441FCB" w:rsidRDefault="007F7C9F" w:rsidP="007F7C9F">
      <w:pPr>
        <w:pStyle w:val="Prrafodelista"/>
        <w:numPr>
          <w:ilvl w:val="0"/>
          <w:numId w:val="10"/>
        </w:numPr>
        <w:jc w:val="both"/>
        <w:rPr>
          <w:rFonts w:ascii="Montserrat" w:hAnsi="Montserrat"/>
          <w:b/>
          <w:sz w:val="20"/>
          <w:szCs w:val="20"/>
        </w:rPr>
      </w:pPr>
      <w:r w:rsidRPr="00441FCB">
        <w:rPr>
          <w:rFonts w:ascii="Montserrat" w:hAnsi="Montserrat"/>
          <w:b/>
          <w:sz w:val="20"/>
          <w:szCs w:val="20"/>
        </w:rPr>
        <w:t>Si una IFDP elaboró el proyecto Integral pero no los documentos de la Adecuación, ¿podrá participar?</w:t>
      </w:r>
    </w:p>
    <w:p w14:paraId="668EF947" w14:textId="77777777" w:rsidR="00C10109" w:rsidRPr="00441FCB" w:rsidRDefault="007F7C9F" w:rsidP="007F7C9F">
      <w:pPr>
        <w:jc w:val="both"/>
        <w:rPr>
          <w:rFonts w:ascii="Montserrat" w:hAnsi="Montserrat"/>
          <w:sz w:val="20"/>
          <w:szCs w:val="20"/>
          <w:lang w:val="es-ES"/>
        </w:rPr>
      </w:pPr>
      <w:r w:rsidRPr="00441FCB">
        <w:rPr>
          <w:rFonts w:ascii="Montserrat" w:hAnsi="Montserrat"/>
          <w:bCs/>
          <w:sz w:val="20"/>
          <w:szCs w:val="20"/>
        </w:rPr>
        <w:t xml:space="preserve">La adecuación se conforma de los siguientes documentos: </w:t>
      </w:r>
      <w:r w:rsidRPr="00441FCB">
        <w:rPr>
          <w:rFonts w:ascii="Montserrat" w:hAnsi="Montserrat"/>
          <w:bCs/>
          <w:sz w:val="20"/>
          <w:szCs w:val="20"/>
          <w:lang w:val="es-ES"/>
        </w:rPr>
        <w:t>anexos</w:t>
      </w:r>
      <w:r w:rsidRPr="00441FCB">
        <w:rPr>
          <w:rFonts w:ascii="Montserrat" w:hAnsi="Montserrat"/>
          <w:sz w:val="20"/>
          <w:szCs w:val="20"/>
          <w:lang w:val="es-ES"/>
        </w:rPr>
        <w:t xml:space="preserve"> 1, apartados </w:t>
      </w:r>
      <w:r w:rsidR="00C10109" w:rsidRPr="00441FCB">
        <w:rPr>
          <w:rFonts w:ascii="Montserrat" w:hAnsi="Montserrat"/>
          <w:sz w:val="20"/>
          <w:szCs w:val="20"/>
          <w:lang w:val="es-ES"/>
        </w:rPr>
        <w:t>“</w:t>
      </w:r>
      <w:r w:rsidRPr="00441FCB">
        <w:rPr>
          <w:rFonts w:ascii="Montserrat" w:hAnsi="Montserrat"/>
          <w:sz w:val="20"/>
          <w:szCs w:val="20"/>
          <w:lang w:val="es-ES"/>
        </w:rPr>
        <w:t>A</w:t>
      </w:r>
      <w:r w:rsidR="00C10109" w:rsidRPr="00441FCB">
        <w:rPr>
          <w:rFonts w:ascii="Montserrat" w:hAnsi="Montserrat"/>
          <w:sz w:val="20"/>
          <w:szCs w:val="20"/>
          <w:lang w:val="es-ES"/>
        </w:rPr>
        <w:t>”</w:t>
      </w:r>
      <w:r w:rsidRPr="00441FCB">
        <w:rPr>
          <w:rFonts w:ascii="Montserrat" w:hAnsi="Montserrat"/>
          <w:sz w:val="20"/>
          <w:szCs w:val="20"/>
          <w:lang w:val="es-ES"/>
        </w:rPr>
        <w:t xml:space="preserve"> y </w:t>
      </w:r>
      <w:r w:rsidR="00C10109" w:rsidRPr="00441FCB">
        <w:rPr>
          <w:rFonts w:ascii="Montserrat" w:hAnsi="Montserrat"/>
          <w:sz w:val="20"/>
          <w:szCs w:val="20"/>
          <w:lang w:val="es-ES"/>
        </w:rPr>
        <w:t>“</w:t>
      </w:r>
      <w:r w:rsidRPr="00441FCB">
        <w:rPr>
          <w:rFonts w:ascii="Montserrat" w:hAnsi="Montserrat"/>
          <w:sz w:val="20"/>
          <w:szCs w:val="20"/>
          <w:lang w:val="es-ES"/>
        </w:rPr>
        <w:t>B</w:t>
      </w:r>
      <w:r w:rsidR="00C10109" w:rsidRPr="00441FCB">
        <w:rPr>
          <w:rFonts w:ascii="Montserrat" w:hAnsi="Montserrat"/>
          <w:sz w:val="20"/>
          <w:szCs w:val="20"/>
          <w:lang w:val="es-ES"/>
        </w:rPr>
        <w:t>”</w:t>
      </w:r>
      <w:r w:rsidRPr="00441FCB">
        <w:rPr>
          <w:rFonts w:ascii="Montserrat" w:hAnsi="Montserrat"/>
          <w:sz w:val="20"/>
          <w:szCs w:val="20"/>
          <w:lang w:val="es-ES"/>
        </w:rPr>
        <w:t xml:space="preserve"> y proyectos integrales, en conjunto</w:t>
      </w:r>
      <w:r w:rsidR="00C10109" w:rsidRPr="00441FCB">
        <w:rPr>
          <w:rFonts w:ascii="Montserrat" w:hAnsi="Montserrat"/>
          <w:sz w:val="20"/>
          <w:szCs w:val="20"/>
          <w:lang w:val="es-ES"/>
        </w:rPr>
        <w:t>,</w:t>
      </w:r>
      <w:r w:rsidRPr="00441FCB">
        <w:rPr>
          <w:rFonts w:ascii="Montserrat" w:hAnsi="Montserrat"/>
          <w:sz w:val="20"/>
          <w:szCs w:val="20"/>
          <w:lang w:val="es-ES"/>
        </w:rPr>
        <w:t xml:space="preserve"> permiten visualizar</w:t>
      </w:r>
      <w:r w:rsidR="00C10109" w:rsidRPr="00441FCB">
        <w:rPr>
          <w:rFonts w:ascii="Montserrat" w:hAnsi="Montserrat"/>
          <w:sz w:val="20"/>
          <w:szCs w:val="20"/>
          <w:lang w:val="es-ES"/>
        </w:rPr>
        <w:t>:</w:t>
      </w:r>
    </w:p>
    <w:p w14:paraId="67D3D8FD" w14:textId="754506C8" w:rsidR="00C10109" w:rsidRPr="00441FCB" w:rsidRDefault="00C10109" w:rsidP="00C10109">
      <w:pPr>
        <w:pStyle w:val="Prrafodelista"/>
        <w:numPr>
          <w:ilvl w:val="0"/>
          <w:numId w:val="11"/>
        </w:numPr>
        <w:jc w:val="both"/>
        <w:rPr>
          <w:rFonts w:ascii="Montserrat" w:hAnsi="Montserrat"/>
          <w:sz w:val="20"/>
          <w:szCs w:val="20"/>
          <w:lang w:val="es-ES"/>
        </w:rPr>
      </w:pPr>
      <w:r w:rsidRPr="00441FCB">
        <w:rPr>
          <w:rFonts w:ascii="Montserrat" w:hAnsi="Montserrat"/>
          <w:sz w:val="20"/>
          <w:szCs w:val="20"/>
          <w:lang w:val="es-ES"/>
        </w:rPr>
        <w:t>L</w:t>
      </w:r>
      <w:r w:rsidR="007F7C9F" w:rsidRPr="00441FCB">
        <w:rPr>
          <w:rFonts w:ascii="Montserrat" w:hAnsi="Montserrat"/>
          <w:sz w:val="20"/>
          <w:szCs w:val="20"/>
          <w:lang w:val="es-ES"/>
        </w:rPr>
        <w:t>as fortalezas y mejoras que la Autoridad Educativa o la IFDP presenta en el ejercicio de los recursos asignados y con las acciones programadas</w:t>
      </w:r>
      <w:r w:rsidR="00C4045B" w:rsidRPr="00441FCB">
        <w:rPr>
          <w:rFonts w:ascii="Montserrat" w:hAnsi="Montserrat"/>
          <w:sz w:val="20"/>
          <w:szCs w:val="20"/>
          <w:lang w:val="es-ES"/>
        </w:rPr>
        <w:t xml:space="preserve"> y </w:t>
      </w:r>
    </w:p>
    <w:p w14:paraId="3C2FBB7D" w14:textId="09951579" w:rsidR="007F7C9F" w:rsidRPr="006A0C1B" w:rsidRDefault="00C10109" w:rsidP="00C10109">
      <w:pPr>
        <w:pStyle w:val="Prrafodelista"/>
        <w:numPr>
          <w:ilvl w:val="0"/>
          <w:numId w:val="11"/>
        </w:numPr>
        <w:jc w:val="both"/>
        <w:rPr>
          <w:rFonts w:ascii="Montserrat" w:hAnsi="Montserrat"/>
          <w:sz w:val="20"/>
          <w:szCs w:val="20"/>
        </w:rPr>
      </w:pPr>
      <w:r w:rsidRPr="00441FCB">
        <w:rPr>
          <w:rFonts w:ascii="Montserrat" w:hAnsi="Montserrat"/>
          <w:sz w:val="20"/>
          <w:szCs w:val="20"/>
          <w:lang w:val="es-ES"/>
        </w:rPr>
        <w:t>L</w:t>
      </w:r>
      <w:r w:rsidR="00C4045B" w:rsidRPr="00441FCB">
        <w:rPr>
          <w:rFonts w:ascii="Montserrat" w:hAnsi="Montserrat"/>
          <w:sz w:val="20"/>
          <w:szCs w:val="20"/>
          <w:lang w:val="es-ES"/>
        </w:rPr>
        <w:t>a propuesta para seguir avanzando hacia la mejora educativa. Tanto la Planeación como la Adecuación son procesos integrales.</w:t>
      </w:r>
    </w:p>
    <w:p w14:paraId="1C634A3F" w14:textId="77777777" w:rsidR="006A0C1B" w:rsidRDefault="006A0C1B" w:rsidP="006A0C1B">
      <w:pPr>
        <w:jc w:val="both"/>
        <w:rPr>
          <w:rFonts w:ascii="Montserrat" w:hAnsi="Montserrat"/>
          <w:sz w:val="20"/>
          <w:szCs w:val="20"/>
        </w:rPr>
      </w:pPr>
    </w:p>
    <w:p w14:paraId="376567BF" w14:textId="417E111D" w:rsidR="006A0C1B" w:rsidRPr="006A0C1B" w:rsidRDefault="006A0C1B" w:rsidP="006A0C1B">
      <w:pPr>
        <w:jc w:val="both"/>
        <w:rPr>
          <w:rFonts w:ascii="Montserrat" w:hAnsi="Montserrat"/>
          <w:sz w:val="20"/>
          <w:szCs w:val="20"/>
        </w:rPr>
      </w:pPr>
      <w:r>
        <w:rPr>
          <w:rFonts w:ascii="Montserrat" w:hAnsi="Montserrat"/>
          <w:sz w:val="20"/>
          <w:szCs w:val="20"/>
        </w:rPr>
        <w:t>Sin todos ellos, no es posible participar en el proceso de evaluación</w:t>
      </w:r>
    </w:p>
    <w:p w14:paraId="6A069196" w14:textId="77777777" w:rsidR="00C10109" w:rsidRPr="00441FCB" w:rsidRDefault="00C10109" w:rsidP="00C10109">
      <w:pPr>
        <w:pStyle w:val="Prrafodelista"/>
        <w:jc w:val="both"/>
        <w:rPr>
          <w:rFonts w:ascii="Montserrat" w:hAnsi="Montserrat"/>
          <w:sz w:val="20"/>
          <w:szCs w:val="20"/>
        </w:rPr>
      </w:pPr>
    </w:p>
    <w:p w14:paraId="512B5E27" w14:textId="34765F38" w:rsidR="003A4DFF" w:rsidRPr="00441FCB" w:rsidRDefault="003A4DFF" w:rsidP="003A4DFF">
      <w:pPr>
        <w:pStyle w:val="Prrafodelista"/>
        <w:numPr>
          <w:ilvl w:val="0"/>
          <w:numId w:val="10"/>
        </w:numPr>
        <w:jc w:val="both"/>
        <w:rPr>
          <w:rFonts w:ascii="Montserrat" w:hAnsi="Montserrat"/>
          <w:b/>
          <w:sz w:val="20"/>
          <w:szCs w:val="20"/>
        </w:rPr>
      </w:pPr>
      <w:r w:rsidRPr="00441FCB">
        <w:rPr>
          <w:rFonts w:ascii="Montserrat" w:hAnsi="Montserrat"/>
          <w:b/>
          <w:sz w:val="20"/>
          <w:szCs w:val="20"/>
        </w:rPr>
        <w:t>Si una IFDP elaboró los documentos de la Adecuación, pero no capturo el Proyecto Integral, ¿podrá participar?</w:t>
      </w:r>
    </w:p>
    <w:p w14:paraId="5E15367C" w14:textId="77777777" w:rsidR="003A4DFF" w:rsidRPr="00441FCB" w:rsidRDefault="003A4DFF" w:rsidP="003A4DFF">
      <w:pPr>
        <w:spacing w:line="240" w:lineRule="auto"/>
        <w:contextualSpacing/>
        <w:rPr>
          <w:rFonts w:ascii="Montserrat" w:hAnsi="Montserrat"/>
          <w:b/>
          <w:sz w:val="20"/>
          <w:szCs w:val="20"/>
        </w:rPr>
      </w:pPr>
    </w:p>
    <w:p w14:paraId="0D558680" w14:textId="05C29B08" w:rsidR="003A4DFF" w:rsidRPr="00441FCB" w:rsidRDefault="003A4DFF" w:rsidP="003A4DFF">
      <w:pPr>
        <w:spacing w:line="240" w:lineRule="auto"/>
        <w:contextualSpacing/>
        <w:jc w:val="both"/>
        <w:rPr>
          <w:rFonts w:ascii="Montserrat" w:hAnsi="Montserrat"/>
          <w:bCs/>
          <w:sz w:val="20"/>
          <w:szCs w:val="20"/>
        </w:rPr>
      </w:pPr>
      <w:r w:rsidRPr="00441FCB">
        <w:rPr>
          <w:rFonts w:ascii="Montserrat" w:hAnsi="Montserrat"/>
          <w:bCs/>
          <w:sz w:val="20"/>
          <w:szCs w:val="20"/>
        </w:rPr>
        <w:t>Los documentos de la Adecuación incluyen la captura del Proyecto Integral, por tal motivo no podrá participar</w:t>
      </w:r>
      <w:r w:rsidR="00062E7B" w:rsidRPr="00441FCB">
        <w:rPr>
          <w:rFonts w:ascii="Montserrat" w:hAnsi="Montserrat"/>
          <w:bCs/>
          <w:sz w:val="20"/>
          <w:szCs w:val="20"/>
        </w:rPr>
        <w:t>.</w:t>
      </w:r>
    </w:p>
    <w:p w14:paraId="1F7D660E" w14:textId="1E6AF356" w:rsidR="00C60C59" w:rsidRPr="00441FCB" w:rsidRDefault="00C60C59" w:rsidP="008A10DF">
      <w:pPr>
        <w:pStyle w:val="Prrafodelista"/>
        <w:numPr>
          <w:ilvl w:val="0"/>
          <w:numId w:val="10"/>
        </w:numPr>
        <w:rPr>
          <w:rFonts w:ascii="Montserrat" w:hAnsi="Montserrat"/>
          <w:b/>
          <w:sz w:val="20"/>
          <w:szCs w:val="20"/>
        </w:rPr>
      </w:pPr>
      <w:r w:rsidRPr="00441FCB">
        <w:rPr>
          <w:rFonts w:ascii="Montserrat" w:hAnsi="Montserrat"/>
          <w:b/>
          <w:sz w:val="20"/>
          <w:szCs w:val="20"/>
        </w:rPr>
        <w:t xml:space="preserve">¿Quién decide el monto a </w:t>
      </w:r>
      <w:r w:rsidR="00AD6550" w:rsidRPr="00441FCB">
        <w:rPr>
          <w:rFonts w:ascii="Montserrat" w:hAnsi="Montserrat"/>
          <w:b/>
          <w:sz w:val="20"/>
          <w:szCs w:val="20"/>
        </w:rPr>
        <w:t xml:space="preserve">distribuir en las </w:t>
      </w:r>
      <w:r w:rsidR="008A10DF" w:rsidRPr="00441FCB">
        <w:rPr>
          <w:rFonts w:ascii="Montserrat" w:hAnsi="Montserrat"/>
          <w:b/>
          <w:sz w:val="20"/>
          <w:szCs w:val="20"/>
        </w:rPr>
        <w:t>Escuelas</w:t>
      </w:r>
      <w:r w:rsidRPr="00441FCB">
        <w:rPr>
          <w:rFonts w:ascii="Montserrat" w:hAnsi="Montserrat"/>
          <w:b/>
          <w:sz w:val="20"/>
          <w:szCs w:val="20"/>
        </w:rPr>
        <w:t>?</w:t>
      </w:r>
    </w:p>
    <w:p w14:paraId="69A3E9ED" w14:textId="77777777" w:rsidR="008A10DF" w:rsidRPr="00441FCB" w:rsidRDefault="008A10DF" w:rsidP="008A10DF">
      <w:pPr>
        <w:spacing w:line="240" w:lineRule="auto"/>
        <w:contextualSpacing/>
        <w:jc w:val="both"/>
        <w:rPr>
          <w:rFonts w:ascii="Montserrat" w:hAnsi="Montserrat"/>
          <w:bCs/>
          <w:sz w:val="20"/>
          <w:szCs w:val="20"/>
        </w:rPr>
      </w:pPr>
    </w:p>
    <w:p w14:paraId="0294F4F2" w14:textId="7D6AE23C" w:rsidR="008A10DF" w:rsidRPr="00441FCB" w:rsidRDefault="008A10DF" w:rsidP="008A10DF">
      <w:pPr>
        <w:spacing w:line="240" w:lineRule="auto"/>
        <w:contextualSpacing/>
        <w:jc w:val="both"/>
        <w:rPr>
          <w:rFonts w:ascii="Montserrat" w:hAnsi="Montserrat"/>
          <w:bCs/>
          <w:sz w:val="20"/>
          <w:szCs w:val="20"/>
        </w:rPr>
      </w:pPr>
      <w:r w:rsidRPr="00441FCB">
        <w:rPr>
          <w:rFonts w:ascii="Montserrat" w:hAnsi="Montserrat"/>
          <w:bCs/>
          <w:sz w:val="20"/>
          <w:szCs w:val="20"/>
        </w:rPr>
        <w:t xml:space="preserve">La Secretaría de Hacienda y Crédito Público define e informa en el Presupuesto de Egresos de la Federación, los montos asignados a cada uno de los Programas Presupuestales. Conforme a lo estipulado en las Reglas de Operación, la Dirección General de Educación Superior para el Magisterio destinará el 96% para la mejora de las Autoridades Educativas y las IFDP y el 4% para gastos de operación. </w:t>
      </w:r>
    </w:p>
    <w:p w14:paraId="4C8D12A8" w14:textId="78A04A15" w:rsidR="008A10DF" w:rsidRPr="00441FCB" w:rsidRDefault="008A10DF" w:rsidP="00C52CA2">
      <w:pPr>
        <w:pStyle w:val="Prrafodelista"/>
        <w:numPr>
          <w:ilvl w:val="0"/>
          <w:numId w:val="10"/>
        </w:numPr>
        <w:rPr>
          <w:rFonts w:ascii="Montserrat" w:hAnsi="Montserrat"/>
          <w:b/>
          <w:sz w:val="20"/>
          <w:szCs w:val="20"/>
        </w:rPr>
      </w:pPr>
      <w:r w:rsidRPr="00441FCB">
        <w:rPr>
          <w:rFonts w:ascii="Montserrat" w:hAnsi="Montserrat"/>
          <w:b/>
          <w:sz w:val="20"/>
          <w:szCs w:val="20"/>
        </w:rPr>
        <w:t>¿Dónde puedo consultar</w:t>
      </w:r>
      <w:r w:rsidR="00E23021" w:rsidRPr="00441FCB">
        <w:rPr>
          <w:rFonts w:ascii="Montserrat" w:hAnsi="Montserrat"/>
          <w:b/>
          <w:sz w:val="20"/>
          <w:szCs w:val="20"/>
        </w:rPr>
        <w:t xml:space="preserve"> los </w:t>
      </w:r>
      <w:r w:rsidR="00213A2C" w:rsidRPr="00441FCB">
        <w:rPr>
          <w:rFonts w:ascii="Montserrat" w:hAnsi="Montserrat"/>
          <w:b/>
          <w:sz w:val="20"/>
          <w:szCs w:val="20"/>
        </w:rPr>
        <w:t xml:space="preserve">lineamientos </w:t>
      </w:r>
      <w:r w:rsidR="00E23021" w:rsidRPr="00441FCB">
        <w:rPr>
          <w:rFonts w:ascii="Montserrat" w:hAnsi="Montserrat"/>
          <w:b/>
          <w:sz w:val="20"/>
          <w:szCs w:val="20"/>
        </w:rPr>
        <w:t xml:space="preserve">para </w:t>
      </w:r>
      <w:r w:rsidR="00213A2C" w:rsidRPr="00441FCB">
        <w:rPr>
          <w:rFonts w:ascii="Montserrat" w:hAnsi="Montserrat"/>
          <w:b/>
          <w:sz w:val="20"/>
          <w:szCs w:val="20"/>
        </w:rPr>
        <w:t>la Adecuación?</w:t>
      </w:r>
    </w:p>
    <w:p w14:paraId="3502BED6" w14:textId="77777777" w:rsidR="00C52CA2" w:rsidRPr="00441FCB" w:rsidRDefault="00C52CA2" w:rsidP="00C52CA2">
      <w:pPr>
        <w:spacing w:line="240" w:lineRule="auto"/>
        <w:contextualSpacing/>
        <w:jc w:val="both"/>
        <w:rPr>
          <w:rFonts w:ascii="Montserrat" w:hAnsi="Montserrat"/>
          <w:bCs/>
          <w:sz w:val="20"/>
          <w:szCs w:val="20"/>
        </w:rPr>
      </w:pPr>
    </w:p>
    <w:p w14:paraId="384701D6" w14:textId="087621BE" w:rsidR="00213A2C" w:rsidRPr="00441FCB" w:rsidRDefault="00213A2C" w:rsidP="00C52CA2">
      <w:pPr>
        <w:spacing w:line="240" w:lineRule="auto"/>
        <w:contextualSpacing/>
        <w:jc w:val="both"/>
        <w:rPr>
          <w:rFonts w:ascii="Montserrat" w:hAnsi="Montserrat"/>
          <w:bCs/>
          <w:sz w:val="20"/>
          <w:szCs w:val="20"/>
        </w:rPr>
      </w:pPr>
      <w:r w:rsidRPr="00441FCB">
        <w:rPr>
          <w:rFonts w:ascii="Montserrat" w:hAnsi="Montserrat"/>
          <w:bCs/>
          <w:sz w:val="20"/>
          <w:szCs w:val="20"/>
        </w:rPr>
        <w:t xml:space="preserve">En el portal oficial de la </w:t>
      </w:r>
      <w:proofErr w:type="spellStart"/>
      <w:r w:rsidRPr="00441FCB">
        <w:rPr>
          <w:rFonts w:ascii="Montserrat" w:hAnsi="Montserrat"/>
          <w:bCs/>
          <w:sz w:val="20"/>
          <w:szCs w:val="20"/>
        </w:rPr>
        <w:t>DGESuM</w:t>
      </w:r>
      <w:proofErr w:type="spellEnd"/>
      <w:r w:rsidRPr="00441FCB">
        <w:rPr>
          <w:rFonts w:ascii="Montserrat" w:hAnsi="Montserrat"/>
          <w:b/>
          <w:sz w:val="20"/>
          <w:szCs w:val="20"/>
        </w:rPr>
        <w:t xml:space="preserve">: </w:t>
      </w:r>
      <w:hyperlink r:id="rId11" w:history="1">
        <w:r w:rsidRPr="00441FCB">
          <w:rPr>
            <w:rStyle w:val="Hipervnculo"/>
            <w:rFonts w:ascii="Montserrat" w:hAnsi="Montserrat"/>
            <w:b/>
            <w:sz w:val="20"/>
            <w:szCs w:val="20"/>
          </w:rPr>
          <w:t>www.dgesum.sep.gob.mx/edinen/2023</w:t>
        </w:r>
      </w:hyperlink>
      <w:r w:rsidRPr="00441FCB">
        <w:rPr>
          <w:rFonts w:ascii="Montserrat" w:hAnsi="Montserrat"/>
          <w:b/>
          <w:sz w:val="20"/>
          <w:szCs w:val="20"/>
        </w:rPr>
        <w:t xml:space="preserve"> </w:t>
      </w:r>
      <w:r w:rsidRPr="00441FCB">
        <w:rPr>
          <w:rFonts w:ascii="Montserrat" w:hAnsi="Montserrat"/>
          <w:bCs/>
          <w:sz w:val="20"/>
          <w:szCs w:val="20"/>
        </w:rPr>
        <w:t>podrá consultar toda la información que necesite.</w:t>
      </w:r>
    </w:p>
    <w:p w14:paraId="554C6369" w14:textId="2785A163" w:rsidR="00C60EB5" w:rsidRPr="00441FCB" w:rsidRDefault="00C60EB5" w:rsidP="00F5179D">
      <w:pPr>
        <w:pStyle w:val="Prrafodelista"/>
        <w:numPr>
          <w:ilvl w:val="0"/>
          <w:numId w:val="10"/>
        </w:numPr>
        <w:rPr>
          <w:rFonts w:ascii="Montserrat" w:hAnsi="Montserrat"/>
          <w:b/>
          <w:sz w:val="20"/>
          <w:szCs w:val="20"/>
        </w:rPr>
      </w:pPr>
      <w:r w:rsidRPr="00441FCB">
        <w:rPr>
          <w:rFonts w:ascii="Montserrat" w:hAnsi="Montserrat"/>
          <w:b/>
          <w:sz w:val="20"/>
          <w:szCs w:val="20"/>
        </w:rPr>
        <w:t>¿Hay un periodo de pr</w:t>
      </w:r>
      <w:r w:rsidR="003A4DFF" w:rsidRPr="00441FCB">
        <w:rPr>
          <w:rFonts w:ascii="Montserrat" w:hAnsi="Montserrat"/>
          <w:b/>
          <w:sz w:val="20"/>
          <w:szCs w:val="20"/>
        </w:rPr>
        <w:t>ó</w:t>
      </w:r>
      <w:r w:rsidRPr="00441FCB">
        <w:rPr>
          <w:rFonts w:ascii="Montserrat" w:hAnsi="Montserrat"/>
          <w:b/>
          <w:sz w:val="20"/>
          <w:szCs w:val="20"/>
        </w:rPr>
        <w:t>rroga para la entrega de los documentos?</w:t>
      </w:r>
    </w:p>
    <w:p w14:paraId="1F01E8B4" w14:textId="77777777" w:rsidR="00F5179D" w:rsidRPr="00441FCB" w:rsidRDefault="00F5179D" w:rsidP="00F5179D">
      <w:pPr>
        <w:spacing w:line="240" w:lineRule="auto"/>
        <w:contextualSpacing/>
        <w:jc w:val="both"/>
        <w:rPr>
          <w:rFonts w:ascii="Montserrat" w:hAnsi="Montserrat"/>
          <w:bCs/>
          <w:sz w:val="20"/>
          <w:szCs w:val="20"/>
        </w:rPr>
      </w:pPr>
    </w:p>
    <w:p w14:paraId="4C2555FB" w14:textId="14D46782" w:rsidR="00C60EB5" w:rsidRPr="00441FCB" w:rsidRDefault="00C60EB5" w:rsidP="00F5179D">
      <w:pPr>
        <w:spacing w:line="240" w:lineRule="auto"/>
        <w:contextualSpacing/>
        <w:jc w:val="both"/>
        <w:rPr>
          <w:rFonts w:ascii="Montserrat" w:hAnsi="Montserrat"/>
          <w:bCs/>
          <w:sz w:val="20"/>
          <w:szCs w:val="20"/>
        </w:rPr>
      </w:pPr>
      <w:r w:rsidRPr="00441FCB">
        <w:rPr>
          <w:rFonts w:ascii="Montserrat" w:hAnsi="Montserrat"/>
          <w:bCs/>
          <w:sz w:val="20"/>
          <w:szCs w:val="20"/>
        </w:rPr>
        <w:t xml:space="preserve">La </w:t>
      </w:r>
      <w:proofErr w:type="spellStart"/>
      <w:r w:rsidRPr="00441FCB">
        <w:rPr>
          <w:rFonts w:ascii="Montserrat" w:hAnsi="Montserrat"/>
          <w:bCs/>
          <w:sz w:val="20"/>
          <w:szCs w:val="20"/>
        </w:rPr>
        <w:t>DGESuM</w:t>
      </w:r>
      <w:proofErr w:type="spellEnd"/>
      <w:r w:rsidRPr="00441FCB">
        <w:rPr>
          <w:rFonts w:ascii="Montserrat" w:hAnsi="Montserrat"/>
          <w:bCs/>
          <w:sz w:val="20"/>
          <w:szCs w:val="20"/>
        </w:rPr>
        <w:t xml:space="preserve"> informará oportunamente </w:t>
      </w:r>
      <w:r w:rsidR="00B84EC8" w:rsidRPr="00441FCB">
        <w:rPr>
          <w:rFonts w:ascii="Montserrat" w:hAnsi="Montserrat"/>
          <w:bCs/>
          <w:sz w:val="20"/>
          <w:szCs w:val="20"/>
        </w:rPr>
        <w:t xml:space="preserve">y mediante oficio </w:t>
      </w:r>
      <w:r w:rsidRPr="00441FCB">
        <w:rPr>
          <w:rFonts w:ascii="Montserrat" w:hAnsi="Montserrat"/>
          <w:bCs/>
          <w:sz w:val="20"/>
          <w:szCs w:val="20"/>
        </w:rPr>
        <w:t xml:space="preserve">a las Autoridades Educativas Locales, el día y la hora de entrega de los documentos de la Adecuación, </w:t>
      </w:r>
      <w:r w:rsidR="003A4DFF" w:rsidRPr="00441FCB">
        <w:rPr>
          <w:rFonts w:ascii="Montserrat" w:hAnsi="Montserrat"/>
          <w:bCs/>
          <w:sz w:val="20"/>
          <w:szCs w:val="20"/>
        </w:rPr>
        <w:t>para</w:t>
      </w:r>
      <w:r w:rsidRPr="00441FCB">
        <w:rPr>
          <w:rFonts w:ascii="Montserrat" w:hAnsi="Montserrat"/>
          <w:bCs/>
          <w:sz w:val="20"/>
          <w:szCs w:val="20"/>
        </w:rPr>
        <w:t xml:space="preserve"> cumplir en tiempo y forma con </w:t>
      </w:r>
      <w:r w:rsidR="003A4DFF" w:rsidRPr="00441FCB">
        <w:rPr>
          <w:rFonts w:ascii="Montserrat" w:hAnsi="Montserrat"/>
          <w:bCs/>
          <w:sz w:val="20"/>
          <w:szCs w:val="20"/>
        </w:rPr>
        <w:t xml:space="preserve">la etapa de evaluación, </w:t>
      </w:r>
      <w:r w:rsidR="00B84EC8" w:rsidRPr="00441FCB">
        <w:rPr>
          <w:rFonts w:ascii="Montserrat" w:hAnsi="Montserrat"/>
          <w:bCs/>
          <w:sz w:val="20"/>
          <w:szCs w:val="20"/>
        </w:rPr>
        <w:t xml:space="preserve">y la asignación y transferencia de los recursos, </w:t>
      </w:r>
      <w:r w:rsidR="003A4DFF" w:rsidRPr="006A0C1B">
        <w:rPr>
          <w:rFonts w:ascii="Montserrat" w:hAnsi="Montserrat"/>
          <w:b/>
          <w:sz w:val="20"/>
          <w:szCs w:val="20"/>
        </w:rPr>
        <w:t xml:space="preserve">no es posible otorgar prórroga </w:t>
      </w:r>
      <w:r w:rsidR="00B84EC8" w:rsidRPr="006A0C1B">
        <w:rPr>
          <w:rFonts w:ascii="Montserrat" w:hAnsi="Montserrat"/>
          <w:b/>
          <w:sz w:val="20"/>
          <w:szCs w:val="20"/>
        </w:rPr>
        <w:t xml:space="preserve">para </w:t>
      </w:r>
      <w:r w:rsidR="003A4DFF" w:rsidRPr="006A0C1B">
        <w:rPr>
          <w:rFonts w:ascii="Montserrat" w:hAnsi="Montserrat"/>
          <w:b/>
          <w:sz w:val="20"/>
          <w:szCs w:val="20"/>
        </w:rPr>
        <w:t>la entrega de los documentos</w:t>
      </w:r>
      <w:r w:rsidR="003A4DFF" w:rsidRPr="00441FCB">
        <w:rPr>
          <w:rFonts w:ascii="Montserrat" w:hAnsi="Montserrat"/>
          <w:bCs/>
          <w:sz w:val="20"/>
          <w:szCs w:val="20"/>
        </w:rPr>
        <w:t xml:space="preserve">.  </w:t>
      </w:r>
    </w:p>
    <w:p w14:paraId="3A9CC9FB" w14:textId="7D28DC2D" w:rsidR="00C52CA2" w:rsidRPr="00441FCB" w:rsidRDefault="00C52CA2" w:rsidP="002C7393">
      <w:pPr>
        <w:pStyle w:val="Prrafodelista"/>
        <w:numPr>
          <w:ilvl w:val="0"/>
          <w:numId w:val="10"/>
        </w:numPr>
        <w:jc w:val="both"/>
        <w:rPr>
          <w:rFonts w:ascii="Montserrat" w:hAnsi="Montserrat"/>
          <w:b/>
          <w:sz w:val="20"/>
          <w:szCs w:val="20"/>
        </w:rPr>
      </w:pPr>
      <w:r w:rsidRPr="00441FCB">
        <w:rPr>
          <w:rFonts w:ascii="Montserrat" w:hAnsi="Montserrat"/>
          <w:b/>
          <w:sz w:val="20"/>
          <w:szCs w:val="20"/>
        </w:rPr>
        <w:lastRenderedPageBreak/>
        <w:t xml:space="preserve">Antes de la entrega-recepción de los documentos, </w:t>
      </w:r>
      <w:r w:rsidR="002C7393" w:rsidRPr="00441FCB">
        <w:rPr>
          <w:rFonts w:ascii="Montserrat" w:hAnsi="Montserrat"/>
          <w:b/>
          <w:sz w:val="20"/>
          <w:szCs w:val="20"/>
        </w:rPr>
        <w:t>¿</w:t>
      </w:r>
      <w:r w:rsidRPr="00441FCB">
        <w:rPr>
          <w:rFonts w:ascii="Montserrat" w:hAnsi="Montserrat"/>
          <w:b/>
          <w:sz w:val="20"/>
          <w:szCs w:val="20"/>
        </w:rPr>
        <w:t xml:space="preserve">el asesor de la </w:t>
      </w:r>
      <w:r w:rsidR="002C7393" w:rsidRPr="00441FCB">
        <w:rPr>
          <w:rFonts w:ascii="Montserrat" w:hAnsi="Montserrat"/>
          <w:b/>
          <w:sz w:val="20"/>
          <w:szCs w:val="20"/>
        </w:rPr>
        <w:t>entidad</w:t>
      </w:r>
      <w:r w:rsidRPr="00441FCB">
        <w:rPr>
          <w:rFonts w:ascii="Montserrat" w:hAnsi="Montserrat"/>
          <w:b/>
          <w:sz w:val="20"/>
          <w:szCs w:val="20"/>
        </w:rPr>
        <w:t xml:space="preserve"> puede </w:t>
      </w:r>
      <w:r w:rsidR="002C7393" w:rsidRPr="00441FCB">
        <w:rPr>
          <w:rFonts w:ascii="Montserrat" w:hAnsi="Montserrat"/>
          <w:b/>
          <w:sz w:val="20"/>
          <w:szCs w:val="20"/>
        </w:rPr>
        <w:t>revisar los documentos?</w:t>
      </w:r>
    </w:p>
    <w:p w14:paraId="1E673950" w14:textId="77777777" w:rsidR="002C7393" w:rsidRPr="00441FCB" w:rsidRDefault="002C7393" w:rsidP="002C7393">
      <w:pPr>
        <w:spacing w:line="240" w:lineRule="auto"/>
        <w:contextualSpacing/>
        <w:rPr>
          <w:rFonts w:ascii="Montserrat" w:hAnsi="Montserrat"/>
          <w:bCs/>
          <w:sz w:val="20"/>
          <w:szCs w:val="20"/>
        </w:rPr>
      </w:pPr>
    </w:p>
    <w:p w14:paraId="1C34ECB0" w14:textId="6FDCE634" w:rsidR="002C7393" w:rsidRPr="00441FCB" w:rsidRDefault="002C7393" w:rsidP="006A0C1B">
      <w:pPr>
        <w:spacing w:line="240" w:lineRule="auto"/>
        <w:contextualSpacing/>
        <w:jc w:val="both"/>
        <w:rPr>
          <w:rFonts w:ascii="Montserrat" w:hAnsi="Montserrat"/>
          <w:bCs/>
          <w:sz w:val="20"/>
          <w:szCs w:val="20"/>
        </w:rPr>
      </w:pPr>
      <w:r w:rsidRPr="00441FCB">
        <w:rPr>
          <w:rFonts w:ascii="Montserrat" w:hAnsi="Montserrat"/>
          <w:bCs/>
          <w:sz w:val="20"/>
          <w:szCs w:val="20"/>
        </w:rPr>
        <w:t xml:space="preserve">La función del asesor es orientar en todo </w:t>
      </w:r>
      <w:r w:rsidR="006A0C1B">
        <w:rPr>
          <w:rFonts w:ascii="Montserrat" w:hAnsi="Montserrat"/>
          <w:bCs/>
          <w:sz w:val="20"/>
          <w:szCs w:val="20"/>
        </w:rPr>
        <w:t xml:space="preserve">momento </w:t>
      </w:r>
      <w:r w:rsidRPr="00441FCB">
        <w:rPr>
          <w:rFonts w:ascii="Montserrat" w:hAnsi="Montserrat"/>
          <w:bCs/>
          <w:sz w:val="20"/>
          <w:szCs w:val="20"/>
        </w:rPr>
        <w:t xml:space="preserve">el proceso a la Autoridad Educativa y las IFDP, no le está permitido </w:t>
      </w:r>
      <w:r w:rsidR="006A0C1B">
        <w:rPr>
          <w:rFonts w:ascii="Montserrat" w:hAnsi="Montserrat"/>
          <w:bCs/>
          <w:sz w:val="20"/>
          <w:szCs w:val="20"/>
        </w:rPr>
        <w:t xml:space="preserve">ni autorizado </w:t>
      </w:r>
      <w:r w:rsidRPr="00441FCB">
        <w:rPr>
          <w:rFonts w:ascii="Montserrat" w:hAnsi="Montserrat"/>
          <w:bCs/>
          <w:sz w:val="20"/>
          <w:szCs w:val="20"/>
        </w:rPr>
        <w:t>realizar una revisión previa a los documentos.</w:t>
      </w:r>
    </w:p>
    <w:p w14:paraId="48F6534B" w14:textId="479502E4" w:rsidR="00843222" w:rsidRPr="00441FCB" w:rsidRDefault="00843222" w:rsidP="00C52CA2">
      <w:pPr>
        <w:pStyle w:val="Prrafodelista"/>
        <w:numPr>
          <w:ilvl w:val="0"/>
          <w:numId w:val="10"/>
        </w:numPr>
        <w:rPr>
          <w:rFonts w:ascii="Montserrat" w:hAnsi="Montserrat"/>
          <w:b/>
          <w:sz w:val="20"/>
          <w:szCs w:val="20"/>
        </w:rPr>
      </w:pPr>
      <w:r w:rsidRPr="00441FCB">
        <w:rPr>
          <w:rFonts w:ascii="Montserrat" w:hAnsi="Montserrat"/>
          <w:b/>
          <w:sz w:val="20"/>
          <w:szCs w:val="20"/>
        </w:rPr>
        <w:t>¿Cómo se realiza la entrega-recepción de los documentos?</w:t>
      </w:r>
    </w:p>
    <w:p w14:paraId="39205EEC" w14:textId="77777777" w:rsidR="00C52CA2" w:rsidRPr="00441FCB" w:rsidRDefault="00C52CA2" w:rsidP="00C52CA2">
      <w:pPr>
        <w:spacing w:line="240" w:lineRule="auto"/>
        <w:contextualSpacing/>
        <w:rPr>
          <w:rFonts w:ascii="Montserrat" w:hAnsi="Montserrat"/>
          <w:bCs/>
          <w:sz w:val="20"/>
          <w:szCs w:val="20"/>
        </w:rPr>
      </w:pPr>
    </w:p>
    <w:p w14:paraId="1183A535" w14:textId="2BC53528" w:rsidR="00843222" w:rsidRPr="00441FCB" w:rsidRDefault="00843222" w:rsidP="006A0C1B">
      <w:pPr>
        <w:spacing w:line="240" w:lineRule="auto"/>
        <w:contextualSpacing/>
        <w:jc w:val="both"/>
        <w:rPr>
          <w:rFonts w:ascii="Montserrat" w:hAnsi="Montserrat"/>
          <w:bCs/>
          <w:sz w:val="20"/>
          <w:szCs w:val="20"/>
        </w:rPr>
      </w:pPr>
      <w:r w:rsidRPr="00441FCB">
        <w:rPr>
          <w:rFonts w:ascii="Montserrat" w:hAnsi="Montserrat"/>
          <w:bCs/>
          <w:sz w:val="20"/>
          <w:szCs w:val="20"/>
        </w:rPr>
        <w:t xml:space="preserve">La </w:t>
      </w:r>
      <w:proofErr w:type="spellStart"/>
      <w:r w:rsidRPr="00441FCB">
        <w:rPr>
          <w:rFonts w:ascii="Montserrat" w:hAnsi="Montserrat"/>
          <w:bCs/>
          <w:sz w:val="20"/>
          <w:szCs w:val="20"/>
        </w:rPr>
        <w:t>DGESuM</w:t>
      </w:r>
      <w:proofErr w:type="spellEnd"/>
      <w:r w:rsidRPr="00441FCB">
        <w:rPr>
          <w:rFonts w:ascii="Montserrat" w:hAnsi="Montserrat"/>
          <w:bCs/>
          <w:sz w:val="20"/>
          <w:szCs w:val="20"/>
        </w:rPr>
        <w:t xml:space="preserve">, informará oportunamente a la Autoridad Educativa la fecha de entrega, la cual será de manera presencial en las oficinas ubicadas en Av. </w:t>
      </w:r>
      <w:r w:rsidR="00C52CA2" w:rsidRPr="00441FCB">
        <w:rPr>
          <w:rFonts w:ascii="Montserrat" w:hAnsi="Montserrat"/>
          <w:bCs/>
          <w:sz w:val="20"/>
          <w:szCs w:val="20"/>
        </w:rPr>
        <w:t>Universidad 1200, cuadrante 5-12, Colonia Xoco.</w:t>
      </w:r>
    </w:p>
    <w:p w14:paraId="54D370AB" w14:textId="72768C6E" w:rsidR="006017E3" w:rsidRPr="00441FCB" w:rsidRDefault="006017E3" w:rsidP="00F5179D">
      <w:pPr>
        <w:pStyle w:val="Prrafodelista"/>
        <w:numPr>
          <w:ilvl w:val="0"/>
          <w:numId w:val="10"/>
        </w:numPr>
        <w:rPr>
          <w:rFonts w:ascii="Montserrat" w:hAnsi="Montserrat"/>
          <w:b/>
          <w:sz w:val="20"/>
          <w:szCs w:val="20"/>
        </w:rPr>
      </w:pPr>
      <w:r w:rsidRPr="00441FCB">
        <w:rPr>
          <w:rFonts w:ascii="Montserrat" w:hAnsi="Montserrat"/>
          <w:b/>
          <w:sz w:val="20"/>
          <w:szCs w:val="20"/>
        </w:rPr>
        <w:t xml:space="preserve">¿Con quién puedo dirigirme si tengo dudas o requiero </w:t>
      </w:r>
      <w:r w:rsidR="00B84EC8" w:rsidRPr="00441FCB">
        <w:rPr>
          <w:rFonts w:ascii="Montserrat" w:hAnsi="Montserrat"/>
          <w:b/>
          <w:sz w:val="20"/>
          <w:szCs w:val="20"/>
        </w:rPr>
        <w:t>más información</w:t>
      </w:r>
      <w:r w:rsidRPr="00441FCB">
        <w:rPr>
          <w:rFonts w:ascii="Montserrat" w:hAnsi="Montserrat"/>
          <w:b/>
          <w:sz w:val="20"/>
          <w:szCs w:val="20"/>
        </w:rPr>
        <w:t>?</w:t>
      </w:r>
    </w:p>
    <w:p w14:paraId="7C18F4A9" w14:textId="77777777" w:rsidR="00F5179D" w:rsidRPr="00441FCB" w:rsidRDefault="00F5179D" w:rsidP="00F5179D">
      <w:pPr>
        <w:spacing w:line="240" w:lineRule="auto"/>
        <w:contextualSpacing/>
        <w:rPr>
          <w:rFonts w:ascii="Montserrat" w:hAnsi="Montserrat"/>
          <w:sz w:val="20"/>
          <w:szCs w:val="20"/>
        </w:rPr>
      </w:pPr>
    </w:p>
    <w:p w14:paraId="4E962F0E" w14:textId="7FBC7672" w:rsidR="006017E3" w:rsidRPr="00441FCB" w:rsidRDefault="006017E3" w:rsidP="00F5179D">
      <w:pPr>
        <w:spacing w:line="240" w:lineRule="auto"/>
        <w:contextualSpacing/>
        <w:rPr>
          <w:rFonts w:ascii="Montserrat" w:hAnsi="Montserrat"/>
          <w:sz w:val="20"/>
          <w:szCs w:val="20"/>
        </w:rPr>
      </w:pPr>
      <w:r w:rsidRPr="00441FCB">
        <w:rPr>
          <w:rFonts w:ascii="Montserrat" w:hAnsi="Montserrat"/>
          <w:sz w:val="20"/>
          <w:szCs w:val="20"/>
        </w:rPr>
        <w:t>Para cualquier duda o aclaración le sugerimos contactar con su asesor.</w:t>
      </w:r>
    </w:p>
    <w:p w14:paraId="6A99346F" w14:textId="77777777" w:rsidR="006017E3" w:rsidRPr="00441FCB" w:rsidRDefault="006017E3" w:rsidP="00C60EB5">
      <w:pPr>
        <w:ind w:left="360"/>
        <w:jc w:val="both"/>
        <w:rPr>
          <w:rFonts w:ascii="Montserrat" w:hAnsi="Montserrat"/>
          <w:b/>
          <w:sz w:val="20"/>
          <w:szCs w:val="20"/>
        </w:rPr>
      </w:pPr>
    </w:p>
    <w:p w14:paraId="062C485F" w14:textId="372F26F2" w:rsidR="00FB1B71" w:rsidRPr="00441FCB" w:rsidRDefault="00EA678C" w:rsidP="006017E3">
      <w:pPr>
        <w:rPr>
          <w:rFonts w:ascii="Montserrat" w:hAnsi="Montserrat"/>
          <w:sz w:val="20"/>
          <w:szCs w:val="20"/>
        </w:rPr>
      </w:pPr>
      <w:r w:rsidRPr="00441FCB">
        <w:rPr>
          <w:rFonts w:ascii="Montserrat" w:hAnsi="Montserrat"/>
          <w:b/>
          <w:sz w:val="20"/>
          <w:szCs w:val="20"/>
        </w:rPr>
        <w:t xml:space="preserve"> </w:t>
      </w:r>
    </w:p>
    <w:sectPr w:rsidR="00FB1B71" w:rsidRPr="00441FCB" w:rsidSect="00DB4B70">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F8D5" w14:textId="77777777" w:rsidR="001313A1" w:rsidRDefault="001313A1" w:rsidP="00DB4B70">
      <w:pPr>
        <w:spacing w:after="0" w:line="240" w:lineRule="auto"/>
      </w:pPr>
      <w:r>
        <w:separator/>
      </w:r>
    </w:p>
  </w:endnote>
  <w:endnote w:type="continuationSeparator" w:id="0">
    <w:p w14:paraId="7834D50E" w14:textId="77777777" w:rsidR="001313A1" w:rsidRDefault="001313A1" w:rsidP="00DB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16"/>
        <w:szCs w:val="16"/>
      </w:rPr>
      <w:id w:val="-773789607"/>
      <w:docPartObj>
        <w:docPartGallery w:val="Page Numbers (Bottom of Page)"/>
        <w:docPartUnique/>
      </w:docPartObj>
    </w:sdtPr>
    <w:sdtContent>
      <w:sdt>
        <w:sdtPr>
          <w:rPr>
            <w:rFonts w:ascii="Corbel" w:hAnsi="Corbel"/>
            <w:sz w:val="16"/>
            <w:szCs w:val="16"/>
          </w:rPr>
          <w:id w:val="-1769616900"/>
          <w:docPartObj>
            <w:docPartGallery w:val="Page Numbers (Top of Page)"/>
            <w:docPartUnique/>
          </w:docPartObj>
        </w:sdtPr>
        <w:sdtContent>
          <w:p w14:paraId="258937AE" w14:textId="180C6347" w:rsidR="00552113" w:rsidRPr="00552113" w:rsidRDefault="00552113">
            <w:pPr>
              <w:pStyle w:val="Piedepgina"/>
              <w:jc w:val="right"/>
              <w:rPr>
                <w:rFonts w:ascii="Corbel" w:hAnsi="Corbel"/>
                <w:sz w:val="16"/>
                <w:szCs w:val="16"/>
              </w:rPr>
            </w:pPr>
            <w:r w:rsidRPr="00552113">
              <w:rPr>
                <w:rFonts w:ascii="Corbel" w:hAnsi="Corbel"/>
                <w:sz w:val="16"/>
                <w:szCs w:val="16"/>
                <w:lang w:val="es-ES"/>
              </w:rPr>
              <w:t xml:space="preserve">Página </w:t>
            </w:r>
            <w:r w:rsidRPr="00552113">
              <w:rPr>
                <w:rFonts w:ascii="Corbel" w:hAnsi="Corbel"/>
                <w:b/>
                <w:bCs/>
                <w:sz w:val="16"/>
                <w:szCs w:val="16"/>
              </w:rPr>
              <w:fldChar w:fldCharType="begin"/>
            </w:r>
            <w:r w:rsidRPr="00552113">
              <w:rPr>
                <w:rFonts w:ascii="Corbel" w:hAnsi="Corbel"/>
                <w:b/>
                <w:bCs/>
                <w:sz w:val="16"/>
                <w:szCs w:val="16"/>
              </w:rPr>
              <w:instrText>PAGE</w:instrText>
            </w:r>
            <w:r w:rsidRPr="00552113">
              <w:rPr>
                <w:rFonts w:ascii="Corbel" w:hAnsi="Corbel"/>
                <w:b/>
                <w:bCs/>
                <w:sz w:val="16"/>
                <w:szCs w:val="16"/>
              </w:rPr>
              <w:fldChar w:fldCharType="separate"/>
            </w:r>
            <w:r w:rsidRPr="00552113">
              <w:rPr>
                <w:rFonts w:ascii="Corbel" w:hAnsi="Corbel"/>
                <w:b/>
                <w:bCs/>
                <w:sz w:val="16"/>
                <w:szCs w:val="16"/>
                <w:lang w:val="es-ES"/>
              </w:rPr>
              <w:t>2</w:t>
            </w:r>
            <w:r w:rsidRPr="00552113">
              <w:rPr>
                <w:rFonts w:ascii="Corbel" w:hAnsi="Corbel"/>
                <w:b/>
                <w:bCs/>
                <w:sz w:val="16"/>
                <w:szCs w:val="16"/>
              </w:rPr>
              <w:fldChar w:fldCharType="end"/>
            </w:r>
            <w:r w:rsidRPr="00552113">
              <w:rPr>
                <w:rFonts w:ascii="Corbel" w:hAnsi="Corbel"/>
                <w:sz w:val="16"/>
                <w:szCs w:val="16"/>
                <w:lang w:val="es-ES"/>
              </w:rPr>
              <w:t xml:space="preserve"> de </w:t>
            </w:r>
            <w:r w:rsidRPr="00552113">
              <w:rPr>
                <w:rFonts w:ascii="Corbel" w:hAnsi="Corbel"/>
                <w:b/>
                <w:bCs/>
                <w:sz w:val="16"/>
                <w:szCs w:val="16"/>
              </w:rPr>
              <w:fldChar w:fldCharType="begin"/>
            </w:r>
            <w:r w:rsidRPr="00552113">
              <w:rPr>
                <w:rFonts w:ascii="Corbel" w:hAnsi="Corbel"/>
                <w:b/>
                <w:bCs/>
                <w:sz w:val="16"/>
                <w:szCs w:val="16"/>
              </w:rPr>
              <w:instrText>NUMPAGES</w:instrText>
            </w:r>
            <w:r w:rsidRPr="00552113">
              <w:rPr>
                <w:rFonts w:ascii="Corbel" w:hAnsi="Corbel"/>
                <w:b/>
                <w:bCs/>
                <w:sz w:val="16"/>
                <w:szCs w:val="16"/>
              </w:rPr>
              <w:fldChar w:fldCharType="separate"/>
            </w:r>
            <w:r w:rsidRPr="00552113">
              <w:rPr>
                <w:rFonts w:ascii="Corbel" w:hAnsi="Corbel"/>
                <w:b/>
                <w:bCs/>
                <w:sz w:val="16"/>
                <w:szCs w:val="16"/>
                <w:lang w:val="es-ES"/>
              </w:rPr>
              <w:t>2</w:t>
            </w:r>
            <w:r w:rsidRPr="00552113">
              <w:rPr>
                <w:rFonts w:ascii="Corbel" w:hAnsi="Corbel"/>
                <w:b/>
                <w:bCs/>
                <w:sz w:val="16"/>
                <w:szCs w:val="16"/>
              </w:rPr>
              <w:fldChar w:fldCharType="end"/>
            </w:r>
          </w:p>
        </w:sdtContent>
      </w:sdt>
    </w:sdtContent>
  </w:sdt>
  <w:p w14:paraId="3092140A" w14:textId="77777777" w:rsidR="00552113" w:rsidRDefault="005521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050E" w14:textId="77777777" w:rsidR="001313A1" w:rsidRDefault="001313A1" w:rsidP="00DB4B70">
      <w:pPr>
        <w:spacing w:after="0" w:line="240" w:lineRule="auto"/>
      </w:pPr>
      <w:r>
        <w:separator/>
      </w:r>
    </w:p>
  </w:footnote>
  <w:footnote w:type="continuationSeparator" w:id="0">
    <w:p w14:paraId="3FA515F4" w14:textId="77777777" w:rsidR="001313A1" w:rsidRDefault="001313A1" w:rsidP="00DB4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275"/>
    <w:multiLevelType w:val="hybridMultilevel"/>
    <w:tmpl w:val="A3D47414"/>
    <w:lvl w:ilvl="0" w:tplc="B8120ACC">
      <w:start w:val="1"/>
      <w:numFmt w:val="upperLetter"/>
      <w:lvlText w:val="%1)"/>
      <w:lvlJc w:val="left"/>
      <w:pPr>
        <w:tabs>
          <w:tab w:val="num" w:pos="720"/>
        </w:tabs>
        <w:ind w:left="720" w:hanging="360"/>
      </w:pPr>
    </w:lvl>
    <w:lvl w:ilvl="1" w:tplc="8190EF84" w:tentative="1">
      <w:start w:val="1"/>
      <w:numFmt w:val="upperLetter"/>
      <w:lvlText w:val="%2)"/>
      <w:lvlJc w:val="left"/>
      <w:pPr>
        <w:tabs>
          <w:tab w:val="num" w:pos="1440"/>
        </w:tabs>
        <w:ind w:left="1440" w:hanging="360"/>
      </w:pPr>
    </w:lvl>
    <w:lvl w:ilvl="2" w:tplc="4D04E470" w:tentative="1">
      <w:start w:val="1"/>
      <w:numFmt w:val="upperLetter"/>
      <w:lvlText w:val="%3)"/>
      <w:lvlJc w:val="left"/>
      <w:pPr>
        <w:tabs>
          <w:tab w:val="num" w:pos="2160"/>
        </w:tabs>
        <w:ind w:left="2160" w:hanging="360"/>
      </w:pPr>
    </w:lvl>
    <w:lvl w:ilvl="3" w:tplc="1EF6122C" w:tentative="1">
      <w:start w:val="1"/>
      <w:numFmt w:val="upperLetter"/>
      <w:lvlText w:val="%4)"/>
      <w:lvlJc w:val="left"/>
      <w:pPr>
        <w:tabs>
          <w:tab w:val="num" w:pos="2880"/>
        </w:tabs>
        <w:ind w:left="2880" w:hanging="360"/>
      </w:pPr>
    </w:lvl>
    <w:lvl w:ilvl="4" w:tplc="8FF640AC" w:tentative="1">
      <w:start w:val="1"/>
      <w:numFmt w:val="upperLetter"/>
      <w:lvlText w:val="%5)"/>
      <w:lvlJc w:val="left"/>
      <w:pPr>
        <w:tabs>
          <w:tab w:val="num" w:pos="3600"/>
        </w:tabs>
        <w:ind w:left="3600" w:hanging="360"/>
      </w:pPr>
    </w:lvl>
    <w:lvl w:ilvl="5" w:tplc="6B62F62E" w:tentative="1">
      <w:start w:val="1"/>
      <w:numFmt w:val="upperLetter"/>
      <w:lvlText w:val="%6)"/>
      <w:lvlJc w:val="left"/>
      <w:pPr>
        <w:tabs>
          <w:tab w:val="num" w:pos="4320"/>
        </w:tabs>
        <w:ind w:left="4320" w:hanging="360"/>
      </w:pPr>
    </w:lvl>
    <w:lvl w:ilvl="6" w:tplc="D2048340" w:tentative="1">
      <w:start w:val="1"/>
      <w:numFmt w:val="upperLetter"/>
      <w:lvlText w:val="%7)"/>
      <w:lvlJc w:val="left"/>
      <w:pPr>
        <w:tabs>
          <w:tab w:val="num" w:pos="5040"/>
        </w:tabs>
        <w:ind w:left="5040" w:hanging="360"/>
      </w:pPr>
    </w:lvl>
    <w:lvl w:ilvl="7" w:tplc="ACF0F52E" w:tentative="1">
      <w:start w:val="1"/>
      <w:numFmt w:val="upperLetter"/>
      <w:lvlText w:val="%8)"/>
      <w:lvlJc w:val="left"/>
      <w:pPr>
        <w:tabs>
          <w:tab w:val="num" w:pos="5760"/>
        </w:tabs>
        <w:ind w:left="5760" w:hanging="360"/>
      </w:pPr>
    </w:lvl>
    <w:lvl w:ilvl="8" w:tplc="802A3DB8" w:tentative="1">
      <w:start w:val="1"/>
      <w:numFmt w:val="upperLetter"/>
      <w:lvlText w:val="%9)"/>
      <w:lvlJc w:val="left"/>
      <w:pPr>
        <w:tabs>
          <w:tab w:val="num" w:pos="6480"/>
        </w:tabs>
        <w:ind w:left="6480" w:hanging="360"/>
      </w:pPr>
    </w:lvl>
  </w:abstractNum>
  <w:abstractNum w:abstractNumId="1" w15:restartNumberingAfterBreak="0">
    <w:nsid w:val="112C08E1"/>
    <w:multiLevelType w:val="hybridMultilevel"/>
    <w:tmpl w:val="B8F2D59A"/>
    <w:lvl w:ilvl="0" w:tplc="02E66D36">
      <w:start w:val="1"/>
      <w:numFmt w:val="upperLetter"/>
      <w:lvlText w:val="%1)"/>
      <w:lvlJc w:val="left"/>
      <w:pPr>
        <w:tabs>
          <w:tab w:val="num" w:pos="720"/>
        </w:tabs>
        <w:ind w:left="720" w:hanging="360"/>
      </w:pPr>
    </w:lvl>
    <w:lvl w:ilvl="1" w:tplc="408A43A8" w:tentative="1">
      <w:start w:val="1"/>
      <w:numFmt w:val="upperLetter"/>
      <w:lvlText w:val="%2)"/>
      <w:lvlJc w:val="left"/>
      <w:pPr>
        <w:tabs>
          <w:tab w:val="num" w:pos="1440"/>
        </w:tabs>
        <w:ind w:left="1440" w:hanging="360"/>
      </w:pPr>
    </w:lvl>
    <w:lvl w:ilvl="2" w:tplc="F814DE70" w:tentative="1">
      <w:start w:val="1"/>
      <w:numFmt w:val="upperLetter"/>
      <w:lvlText w:val="%3)"/>
      <w:lvlJc w:val="left"/>
      <w:pPr>
        <w:tabs>
          <w:tab w:val="num" w:pos="2160"/>
        </w:tabs>
        <w:ind w:left="2160" w:hanging="360"/>
      </w:pPr>
    </w:lvl>
    <w:lvl w:ilvl="3" w:tplc="25DCF1AA" w:tentative="1">
      <w:start w:val="1"/>
      <w:numFmt w:val="upperLetter"/>
      <w:lvlText w:val="%4)"/>
      <w:lvlJc w:val="left"/>
      <w:pPr>
        <w:tabs>
          <w:tab w:val="num" w:pos="2880"/>
        </w:tabs>
        <w:ind w:left="2880" w:hanging="360"/>
      </w:pPr>
    </w:lvl>
    <w:lvl w:ilvl="4" w:tplc="9020AACE" w:tentative="1">
      <w:start w:val="1"/>
      <w:numFmt w:val="upperLetter"/>
      <w:lvlText w:val="%5)"/>
      <w:lvlJc w:val="left"/>
      <w:pPr>
        <w:tabs>
          <w:tab w:val="num" w:pos="3600"/>
        </w:tabs>
        <w:ind w:left="3600" w:hanging="360"/>
      </w:pPr>
    </w:lvl>
    <w:lvl w:ilvl="5" w:tplc="4FE0A804" w:tentative="1">
      <w:start w:val="1"/>
      <w:numFmt w:val="upperLetter"/>
      <w:lvlText w:val="%6)"/>
      <w:lvlJc w:val="left"/>
      <w:pPr>
        <w:tabs>
          <w:tab w:val="num" w:pos="4320"/>
        </w:tabs>
        <w:ind w:left="4320" w:hanging="360"/>
      </w:pPr>
    </w:lvl>
    <w:lvl w:ilvl="6" w:tplc="3BBC0D6E" w:tentative="1">
      <w:start w:val="1"/>
      <w:numFmt w:val="upperLetter"/>
      <w:lvlText w:val="%7)"/>
      <w:lvlJc w:val="left"/>
      <w:pPr>
        <w:tabs>
          <w:tab w:val="num" w:pos="5040"/>
        </w:tabs>
        <w:ind w:left="5040" w:hanging="360"/>
      </w:pPr>
    </w:lvl>
    <w:lvl w:ilvl="7" w:tplc="A0B82AC0" w:tentative="1">
      <w:start w:val="1"/>
      <w:numFmt w:val="upperLetter"/>
      <w:lvlText w:val="%8)"/>
      <w:lvlJc w:val="left"/>
      <w:pPr>
        <w:tabs>
          <w:tab w:val="num" w:pos="5760"/>
        </w:tabs>
        <w:ind w:left="5760" w:hanging="360"/>
      </w:pPr>
    </w:lvl>
    <w:lvl w:ilvl="8" w:tplc="6D8ADBB4" w:tentative="1">
      <w:start w:val="1"/>
      <w:numFmt w:val="upperLetter"/>
      <w:lvlText w:val="%9)"/>
      <w:lvlJc w:val="left"/>
      <w:pPr>
        <w:tabs>
          <w:tab w:val="num" w:pos="6480"/>
        </w:tabs>
        <w:ind w:left="6480" w:hanging="360"/>
      </w:pPr>
    </w:lvl>
  </w:abstractNum>
  <w:abstractNum w:abstractNumId="2" w15:restartNumberingAfterBreak="0">
    <w:nsid w:val="12F441E4"/>
    <w:multiLevelType w:val="hybridMultilevel"/>
    <w:tmpl w:val="0B866752"/>
    <w:lvl w:ilvl="0" w:tplc="15DC1E44">
      <w:start w:val="1"/>
      <w:numFmt w:val="bullet"/>
      <w:lvlText w:val=""/>
      <w:lvlJc w:val="left"/>
      <w:pPr>
        <w:tabs>
          <w:tab w:val="num" w:pos="720"/>
        </w:tabs>
        <w:ind w:left="720" w:hanging="360"/>
      </w:pPr>
      <w:rPr>
        <w:rFonts w:ascii="Wingdings" w:hAnsi="Wingdings" w:hint="default"/>
      </w:rPr>
    </w:lvl>
    <w:lvl w:ilvl="1" w:tplc="681C9812">
      <w:start w:val="1"/>
      <w:numFmt w:val="bullet"/>
      <w:lvlText w:val=""/>
      <w:lvlJc w:val="left"/>
      <w:pPr>
        <w:tabs>
          <w:tab w:val="num" w:pos="1440"/>
        </w:tabs>
        <w:ind w:left="1440" w:hanging="360"/>
      </w:pPr>
      <w:rPr>
        <w:rFonts w:ascii="Wingdings" w:hAnsi="Wingdings" w:hint="default"/>
      </w:rPr>
    </w:lvl>
    <w:lvl w:ilvl="2" w:tplc="7AB85F0A" w:tentative="1">
      <w:start w:val="1"/>
      <w:numFmt w:val="bullet"/>
      <w:lvlText w:val=""/>
      <w:lvlJc w:val="left"/>
      <w:pPr>
        <w:tabs>
          <w:tab w:val="num" w:pos="2160"/>
        </w:tabs>
        <w:ind w:left="2160" w:hanging="360"/>
      </w:pPr>
      <w:rPr>
        <w:rFonts w:ascii="Wingdings" w:hAnsi="Wingdings" w:hint="default"/>
      </w:rPr>
    </w:lvl>
    <w:lvl w:ilvl="3" w:tplc="A0AEBF90" w:tentative="1">
      <w:start w:val="1"/>
      <w:numFmt w:val="bullet"/>
      <w:lvlText w:val=""/>
      <w:lvlJc w:val="left"/>
      <w:pPr>
        <w:tabs>
          <w:tab w:val="num" w:pos="2880"/>
        </w:tabs>
        <w:ind w:left="2880" w:hanging="360"/>
      </w:pPr>
      <w:rPr>
        <w:rFonts w:ascii="Wingdings" w:hAnsi="Wingdings" w:hint="default"/>
      </w:rPr>
    </w:lvl>
    <w:lvl w:ilvl="4" w:tplc="7E5639CC" w:tentative="1">
      <w:start w:val="1"/>
      <w:numFmt w:val="bullet"/>
      <w:lvlText w:val=""/>
      <w:lvlJc w:val="left"/>
      <w:pPr>
        <w:tabs>
          <w:tab w:val="num" w:pos="3600"/>
        </w:tabs>
        <w:ind w:left="3600" w:hanging="360"/>
      </w:pPr>
      <w:rPr>
        <w:rFonts w:ascii="Wingdings" w:hAnsi="Wingdings" w:hint="default"/>
      </w:rPr>
    </w:lvl>
    <w:lvl w:ilvl="5" w:tplc="DAB01974" w:tentative="1">
      <w:start w:val="1"/>
      <w:numFmt w:val="bullet"/>
      <w:lvlText w:val=""/>
      <w:lvlJc w:val="left"/>
      <w:pPr>
        <w:tabs>
          <w:tab w:val="num" w:pos="4320"/>
        </w:tabs>
        <w:ind w:left="4320" w:hanging="360"/>
      </w:pPr>
      <w:rPr>
        <w:rFonts w:ascii="Wingdings" w:hAnsi="Wingdings" w:hint="default"/>
      </w:rPr>
    </w:lvl>
    <w:lvl w:ilvl="6" w:tplc="D3667558" w:tentative="1">
      <w:start w:val="1"/>
      <w:numFmt w:val="bullet"/>
      <w:lvlText w:val=""/>
      <w:lvlJc w:val="left"/>
      <w:pPr>
        <w:tabs>
          <w:tab w:val="num" w:pos="5040"/>
        </w:tabs>
        <w:ind w:left="5040" w:hanging="360"/>
      </w:pPr>
      <w:rPr>
        <w:rFonts w:ascii="Wingdings" w:hAnsi="Wingdings" w:hint="default"/>
      </w:rPr>
    </w:lvl>
    <w:lvl w:ilvl="7" w:tplc="392E05AE" w:tentative="1">
      <w:start w:val="1"/>
      <w:numFmt w:val="bullet"/>
      <w:lvlText w:val=""/>
      <w:lvlJc w:val="left"/>
      <w:pPr>
        <w:tabs>
          <w:tab w:val="num" w:pos="5760"/>
        </w:tabs>
        <w:ind w:left="5760" w:hanging="360"/>
      </w:pPr>
      <w:rPr>
        <w:rFonts w:ascii="Wingdings" w:hAnsi="Wingdings" w:hint="default"/>
      </w:rPr>
    </w:lvl>
    <w:lvl w:ilvl="8" w:tplc="627215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A60EE"/>
    <w:multiLevelType w:val="hybridMultilevel"/>
    <w:tmpl w:val="40E4C9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3381D79"/>
    <w:multiLevelType w:val="hybridMultilevel"/>
    <w:tmpl w:val="E8EE7C5C"/>
    <w:lvl w:ilvl="0" w:tplc="4C0002F6">
      <w:start w:val="1"/>
      <w:numFmt w:val="bullet"/>
      <w:lvlText w:val="•"/>
      <w:lvlJc w:val="left"/>
      <w:pPr>
        <w:tabs>
          <w:tab w:val="num" w:pos="720"/>
        </w:tabs>
        <w:ind w:left="720" w:hanging="360"/>
      </w:pPr>
      <w:rPr>
        <w:rFonts w:ascii="Arial" w:hAnsi="Arial" w:hint="default"/>
      </w:rPr>
    </w:lvl>
    <w:lvl w:ilvl="1" w:tplc="108C1C22" w:tentative="1">
      <w:start w:val="1"/>
      <w:numFmt w:val="bullet"/>
      <w:lvlText w:val="•"/>
      <w:lvlJc w:val="left"/>
      <w:pPr>
        <w:tabs>
          <w:tab w:val="num" w:pos="1440"/>
        </w:tabs>
        <w:ind w:left="1440" w:hanging="360"/>
      </w:pPr>
      <w:rPr>
        <w:rFonts w:ascii="Arial" w:hAnsi="Arial" w:hint="default"/>
      </w:rPr>
    </w:lvl>
    <w:lvl w:ilvl="2" w:tplc="95BE3C12" w:tentative="1">
      <w:start w:val="1"/>
      <w:numFmt w:val="bullet"/>
      <w:lvlText w:val="•"/>
      <w:lvlJc w:val="left"/>
      <w:pPr>
        <w:tabs>
          <w:tab w:val="num" w:pos="2160"/>
        </w:tabs>
        <w:ind w:left="2160" w:hanging="360"/>
      </w:pPr>
      <w:rPr>
        <w:rFonts w:ascii="Arial" w:hAnsi="Arial" w:hint="default"/>
      </w:rPr>
    </w:lvl>
    <w:lvl w:ilvl="3" w:tplc="08AC2474" w:tentative="1">
      <w:start w:val="1"/>
      <w:numFmt w:val="bullet"/>
      <w:lvlText w:val="•"/>
      <w:lvlJc w:val="left"/>
      <w:pPr>
        <w:tabs>
          <w:tab w:val="num" w:pos="2880"/>
        </w:tabs>
        <w:ind w:left="2880" w:hanging="360"/>
      </w:pPr>
      <w:rPr>
        <w:rFonts w:ascii="Arial" w:hAnsi="Arial" w:hint="default"/>
      </w:rPr>
    </w:lvl>
    <w:lvl w:ilvl="4" w:tplc="F89ADF58" w:tentative="1">
      <w:start w:val="1"/>
      <w:numFmt w:val="bullet"/>
      <w:lvlText w:val="•"/>
      <w:lvlJc w:val="left"/>
      <w:pPr>
        <w:tabs>
          <w:tab w:val="num" w:pos="3600"/>
        </w:tabs>
        <w:ind w:left="3600" w:hanging="360"/>
      </w:pPr>
      <w:rPr>
        <w:rFonts w:ascii="Arial" w:hAnsi="Arial" w:hint="default"/>
      </w:rPr>
    </w:lvl>
    <w:lvl w:ilvl="5" w:tplc="CC1AA0D4" w:tentative="1">
      <w:start w:val="1"/>
      <w:numFmt w:val="bullet"/>
      <w:lvlText w:val="•"/>
      <w:lvlJc w:val="left"/>
      <w:pPr>
        <w:tabs>
          <w:tab w:val="num" w:pos="4320"/>
        </w:tabs>
        <w:ind w:left="4320" w:hanging="360"/>
      </w:pPr>
      <w:rPr>
        <w:rFonts w:ascii="Arial" w:hAnsi="Arial" w:hint="default"/>
      </w:rPr>
    </w:lvl>
    <w:lvl w:ilvl="6" w:tplc="9058FFEE" w:tentative="1">
      <w:start w:val="1"/>
      <w:numFmt w:val="bullet"/>
      <w:lvlText w:val="•"/>
      <w:lvlJc w:val="left"/>
      <w:pPr>
        <w:tabs>
          <w:tab w:val="num" w:pos="5040"/>
        </w:tabs>
        <w:ind w:left="5040" w:hanging="360"/>
      </w:pPr>
      <w:rPr>
        <w:rFonts w:ascii="Arial" w:hAnsi="Arial" w:hint="default"/>
      </w:rPr>
    </w:lvl>
    <w:lvl w:ilvl="7" w:tplc="F7E6E9FE" w:tentative="1">
      <w:start w:val="1"/>
      <w:numFmt w:val="bullet"/>
      <w:lvlText w:val="•"/>
      <w:lvlJc w:val="left"/>
      <w:pPr>
        <w:tabs>
          <w:tab w:val="num" w:pos="5760"/>
        </w:tabs>
        <w:ind w:left="5760" w:hanging="360"/>
      </w:pPr>
      <w:rPr>
        <w:rFonts w:ascii="Arial" w:hAnsi="Arial" w:hint="default"/>
      </w:rPr>
    </w:lvl>
    <w:lvl w:ilvl="8" w:tplc="7416DA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455DAE"/>
    <w:multiLevelType w:val="hybridMultilevel"/>
    <w:tmpl w:val="2B888620"/>
    <w:lvl w:ilvl="0" w:tplc="E18AF774">
      <w:start w:val="1"/>
      <w:numFmt w:val="bullet"/>
      <w:lvlText w:val=""/>
      <w:lvlJc w:val="left"/>
      <w:pPr>
        <w:tabs>
          <w:tab w:val="num" w:pos="720"/>
        </w:tabs>
        <w:ind w:left="720" w:hanging="360"/>
      </w:pPr>
      <w:rPr>
        <w:rFonts w:ascii="Wingdings" w:hAnsi="Wingdings" w:hint="default"/>
      </w:rPr>
    </w:lvl>
    <w:lvl w:ilvl="1" w:tplc="CE24F882" w:tentative="1">
      <w:start w:val="1"/>
      <w:numFmt w:val="bullet"/>
      <w:lvlText w:val=""/>
      <w:lvlJc w:val="left"/>
      <w:pPr>
        <w:tabs>
          <w:tab w:val="num" w:pos="1440"/>
        </w:tabs>
        <w:ind w:left="1440" w:hanging="360"/>
      </w:pPr>
      <w:rPr>
        <w:rFonts w:ascii="Wingdings" w:hAnsi="Wingdings" w:hint="default"/>
      </w:rPr>
    </w:lvl>
    <w:lvl w:ilvl="2" w:tplc="3788B47A" w:tentative="1">
      <w:start w:val="1"/>
      <w:numFmt w:val="bullet"/>
      <w:lvlText w:val=""/>
      <w:lvlJc w:val="left"/>
      <w:pPr>
        <w:tabs>
          <w:tab w:val="num" w:pos="2160"/>
        </w:tabs>
        <w:ind w:left="2160" w:hanging="360"/>
      </w:pPr>
      <w:rPr>
        <w:rFonts w:ascii="Wingdings" w:hAnsi="Wingdings" w:hint="default"/>
      </w:rPr>
    </w:lvl>
    <w:lvl w:ilvl="3" w:tplc="5BF65C16" w:tentative="1">
      <w:start w:val="1"/>
      <w:numFmt w:val="bullet"/>
      <w:lvlText w:val=""/>
      <w:lvlJc w:val="left"/>
      <w:pPr>
        <w:tabs>
          <w:tab w:val="num" w:pos="2880"/>
        </w:tabs>
        <w:ind w:left="2880" w:hanging="360"/>
      </w:pPr>
      <w:rPr>
        <w:rFonts w:ascii="Wingdings" w:hAnsi="Wingdings" w:hint="default"/>
      </w:rPr>
    </w:lvl>
    <w:lvl w:ilvl="4" w:tplc="44FA9612" w:tentative="1">
      <w:start w:val="1"/>
      <w:numFmt w:val="bullet"/>
      <w:lvlText w:val=""/>
      <w:lvlJc w:val="left"/>
      <w:pPr>
        <w:tabs>
          <w:tab w:val="num" w:pos="3600"/>
        </w:tabs>
        <w:ind w:left="3600" w:hanging="360"/>
      </w:pPr>
      <w:rPr>
        <w:rFonts w:ascii="Wingdings" w:hAnsi="Wingdings" w:hint="default"/>
      </w:rPr>
    </w:lvl>
    <w:lvl w:ilvl="5" w:tplc="D9948BCC" w:tentative="1">
      <w:start w:val="1"/>
      <w:numFmt w:val="bullet"/>
      <w:lvlText w:val=""/>
      <w:lvlJc w:val="left"/>
      <w:pPr>
        <w:tabs>
          <w:tab w:val="num" w:pos="4320"/>
        </w:tabs>
        <w:ind w:left="4320" w:hanging="360"/>
      </w:pPr>
      <w:rPr>
        <w:rFonts w:ascii="Wingdings" w:hAnsi="Wingdings" w:hint="default"/>
      </w:rPr>
    </w:lvl>
    <w:lvl w:ilvl="6" w:tplc="BC84AC8E" w:tentative="1">
      <w:start w:val="1"/>
      <w:numFmt w:val="bullet"/>
      <w:lvlText w:val=""/>
      <w:lvlJc w:val="left"/>
      <w:pPr>
        <w:tabs>
          <w:tab w:val="num" w:pos="5040"/>
        </w:tabs>
        <w:ind w:left="5040" w:hanging="360"/>
      </w:pPr>
      <w:rPr>
        <w:rFonts w:ascii="Wingdings" w:hAnsi="Wingdings" w:hint="default"/>
      </w:rPr>
    </w:lvl>
    <w:lvl w:ilvl="7" w:tplc="39282030" w:tentative="1">
      <w:start w:val="1"/>
      <w:numFmt w:val="bullet"/>
      <w:lvlText w:val=""/>
      <w:lvlJc w:val="left"/>
      <w:pPr>
        <w:tabs>
          <w:tab w:val="num" w:pos="5760"/>
        </w:tabs>
        <w:ind w:left="5760" w:hanging="360"/>
      </w:pPr>
      <w:rPr>
        <w:rFonts w:ascii="Wingdings" w:hAnsi="Wingdings" w:hint="default"/>
      </w:rPr>
    </w:lvl>
    <w:lvl w:ilvl="8" w:tplc="2632C9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62731"/>
    <w:multiLevelType w:val="hybridMultilevel"/>
    <w:tmpl w:val="82C0631A"/>
    <w:lvl w:ilvl="0" w:tplc="30BCFFF4">
      <w:start w:val="1"/>
      <w:numFmt w:val="upperLetter"/>
      <w:lvlText w:val="%1)"/>
      <w:lvlJc w:val="left"/>
      <w:pPr>
        <w:tabs>
          <w:tab w:val="num" w:pos="720"/>
        </w:tabs>
        <w:ind w:left="720" w:hanging="360"/>
      </w:pPr>
    </w:lvl>
    <w:lvl w:ilvl="1" w:tplc="BD863306" w:tentative="1">
      <w:start w:val="1"/>
      <w:numFmt w:val="upperLetter"/>
      <w:lvlText w:val="%2)"/>
      <w:lvlJc w:val="left"/>
      <w:pPr>
        <w:tabs>
          <w:tab w:val="num" w:pos="1440"/>
        </w:tabs>
        <w:ind w:left="1440" w:hanging="360"/>
      </w:pPr>
    </w:lvl>
    <w:lvl w:ilvl="2" w:tplc="F8F0CBD4" w:tentative="1">
      <w:start w:val="1"/>
      <w:numFmt w:val="upperLetter"/>
      <w:lvlText w:val="%3)"/>
      <w:lvlJc w:val="left"/>
      <w:pPr>
        <w:tabs>
          <w:tab w:val="num" w:pos="2160"/>
        </w:tabs>
        <w:ind w:left="2160" w:hanging="360"/>
      </w:pPr>
    </w:lvl>
    <w:lvl w:ilvl="3" w:tplc="256AB66A" w:tentative="1">
      <w:start w:val="1"/>
      <w:numFmt w:val="upperLetter"/>
      <w:lvlText w:val="%4)"/>
      <w:lvlJc w:val="left"/>
      <w:pPr>
        <w:tabs>
          <w:tab w:val="num" w:pos="2880"/>
        </w:tabs>
        <w:ind w:left="2880" w:hanging="360"/>
      </w:pPr>
    </w:lvl>
    <w:lvl w:ilvl="4" w:tplc="86062010" w:tentative="1">
      <w:start w:val="1"/>
      <w:numFmt w:val="upperLetter"/>
      <w:lvlText w:val="%5)"/>
      <w:lvlJc w:val="left"/>
      <w:pPr>
        <w:tabs>
          <w:tab w:val="num" w:pos="3600"/>
        </w:tabs>
        <w:ind w:left="3600" w:hanging="360"/>
      </w:pPr>
    </w:lvl>
    <w:lvl w:ilvl="5" w:tplc="84148456" w:tentative="1">
      <w:start w:val="1"/>
      <w:numFmt w:val="upperLetter"/>
      <w:lvlText w:val="%6)"/>
      <w:lvlJc w:val="left"/>
      <w:pPr>
        <w:tabs>
          <w:tab w:val="num" w:pos="4320"/>
        </w:tabs>
        <w:ind w:left="4320" w:hanging="360"/>
      </w:pPr>
    </w:lvl>
    <w:lvl w:ilvl="6" w:tplc="70E47182" w:tentative="1">
      <w:start w:val="1"/>
      <w:numFmt w:val="upperLetter"/>
      <w:lvlText w:val="%7)"/>
      <w:lvlJc w:val="left"/>
      <w:pPr>
        <w:tabs>
          <w:tab w:val="num" w:pos="5040"/>
        </w:tabs>
        <w:ind w:left="5040" w:hanging="360"/>
      </w:pPr>
    </w:lvl>
    <w:lvl w:ilvl="7" w:tplc="22AA419A" w:tentative="1">
      <w:start w:val="1"/>
      <w:numFmt w:val="upperLetter"/>
      <w:lvlText w:val="%8)"/>
      <w:lvlJc w:val="left"/>
      <w:pPr>
        <w:tabs>
          <w:tab w:val="num" w:pos="5760"/>
        </w:tabs>
        <w:ind w:left="5760" w:hanging="360"/>
      </w:pPr>
    </w:lvl>
    <w:lvl w:ilvl="8" w:tplc="18FE1C1E" w:tentative="1">
      <w:start w:val="1"/>
      <w:numFmt w:val="upperLetter"/>
      <w:lvlText w:val="%9)"/>
      <w:lvlJc w:val="left"/>
      <w:pPr>
        <w:tabs>
          <w:tab w:val="num" w:pos="6480"/>
        </w:tabs>
        <w:ind w:left="6480" w:hanging="360"/>
      </w:pPr>
    </w:lvl>
  </w:abstractNum>
  <w:abstractNum w:abstractNumId="7" w15:restartNumberingAfterBreak="0">
    <w:nsid w:val="43167351"/>
    <w:multiLevelType w:val="hybridMultilevel"/>
    <w:tmpl w:val="57A023C0"/>
    <w:lvl w:ilvl="0" w:tplc="E6A00E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190C16"/>
    <w:multiLevelType w:val="hybridMultilevel"/>
    <w:tmpl w:val="D21C30BE"/>
    <w:lvl w:ilvl="0" w:tplc="30F48742">
      <w:start w:val="1"/>
      <w:numFmt w:val="bullet"/>
      <w:lvlText w:val=""/>
      <w:lvlJc w:val="left"/>
      <w:pPr>
        <w:tabs>
          <w:tab w:val="num" w:pos="720"/>
        </w:tabs>
        <w:ind w:left="720" w:hanging="360"/>
      </w:pPr>
      <w:rPr>
        <w:rFonts w:ascii="Wingdings" w:hAnsi="Wingdings" w:hint="default"/>
      </w:rPr>
    </w:lvl>
    <w:lvl w:ilvl="1" w:tplc="6E5C373C">
      <w:start w:val="1"/>
      <w:numFmt w:val="bullet"/>
      <w:lvlText w:val=""/>
      <w:lvlJc w:val="left"/>
      <w:pPr>
        <w:tabs>
          <w:tab w:val="num" w:pos="1440"/>
        </w:tabs>
        <w:ind w:left="1440" w:hanging="360"/>
      </w:pPr>
      <w:rPr>
        <w:rFonts w:ascii="Wingdings" w:hAnsi="Wingdings" w:hint="default"/>
      </w:rPr>
    </w:lvl>
    <w:lvl w:ilvl="2" w:tplc="75BE9D40" w:tentative="1">
      <w:start w:val="1"/>
      <w:numFmt w:val="bullet"/>
      <w:lvlText w:val=""/>
      <w:lvlJc w:val="left"/>
      <w:pPr>
        <w:tabs>
          <w:tab w:val="num" w:pos="2160"/>
        </w:tabs>
        <w:ind w:left="2160" w:hanging="360"/>
      </w:pPr>
      <w:rPr>
        <w:rFonts w:ascii="Wingdings" w:hAnsi="Wingdings" w:hint="default"/>
      </w:rPr>
    </w:lvl>
    <w:lvl w:ilvl="3" w:tplc="32FC3CB0" w:tentative="1">
      <w:start w:val="1"/>
      <w:numFmt w:val="bullet"/>
      <w:lvlText w:val=""/>
      <w:lvlJc w:val="left"/>
      <w:pPr>
        <w:tabs>
          <w:tab w:val="num" w:pos="2880"/>
        </w:tabs>
        <w:ind w:left="2880" w:hanging="360"/>
      </w:pPr>
      <w:rPr>
        <w:rFonts w:ascii="Wingdings" w:hAnsi="Wingdings" w:hint="default"/>
      </w:rPr>
    </w:lvl>
    <w:lvl w:ilvl="4" w:tplc="B27007DC" w:tentative="1">
      <w:start w:val="1"/>
      <w:numFmt w:val="bullet"/>
      <w:lvlText w:val=""/>
      <w:lvlJc w:val="left"/>
      <w:pPr>
        <w:tabs>
          <w:tab w:val="num" w:pos="3600"/>
        </w:tabs>
        <w:ind w:left="3600" w:hanging="360"/>
      </w:pPr>
      <w:rPr>
        <w:rFonts w:ascii="Wingdings" w:hAnsi="Wingdings" w:hint="default"/>
      </w:rPr>
    </w:lvl>
    <w:lvl w:ilvl="5" w:tplc="C3182C04" w:tentative="1">
      <w:start w:val="1"/>
      <w:numFmt w:val="bullet"/>
      <w:lvlText w:val=""/>
      <w:lvlJc w:val="left"/>
      <w:pPr>
        <w:tabs>
          <w:tab w:val="num" w:pos="4320"/>
        </w:tabs>
        <w:ind w:left="4320" w:hanging="360"/>
      </w:pPr>
      <w:rPr>
        <w:rFonts w:ascii="Wingdings" w:hAnsi="Wingdings" w:hint="default"/>
      </w:rPr>
    </w:lvl>
    <w:lvl w:ilvl="6" w:tplc="EB163F9A" w:tentative="1">
      <w:start w:val="1"/>
      <w:numFmt w:val="bullet"/>
      <w:lvlText w:val=""/>
      <w:lvlJc w:val="left"/>
      <w:pPr>
        <w:tabs>
          <w:tab w:val="num" w:pos="5040"/>
        </w:tabs>
        <w:ind w:left="5040" w:hanging="360"/>
      </w:pPr>
      <w:rPr>
        <w:rFonts w:ascii="Wingdings" w:hAnsi="Wingdings" w:hint="default"/>
      </w:rPr>
    </w:lvl>
    <w:lvl w:ilvl="7" w:tplc="662E4C4C" w:tentative="1">
      <w:start w:val="1"/>
      <w:numFmt w:val="bullet"/>
      <w:lvlText w:val=""/>
      <w:lvlJc w:val="left"/>
      <w:pPr>
        <w:tabs>
          <w:tab w:val="num" w:pos="5760"/>
        </w:tabs>
        <w:ind w:left="5760" w:hanging="360"/>
      </w:pPr>
      <w:rPr>
        <w:rFonts w:ascii="Wingdings" w:hAnsi="Wingdings" w:hint="default"/>
      </w:rPr>
    </w:lvl>
    <w:lvl w:ilvl="8" w:tplc="6492A1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8686E"/>
    <w:multiLevelType w:val="hybridMultilevel"/>
    <w:tmpl w:val="FE76B85E"/>
    <w:lvl w:ilvl="0" w:tplc="A4909CB6">
      <w:start w:val="1"/>
      <w:numFmt w:val="upperLetter"/>
      <w:lvlText w:val="%1)"/>
      <w:lvlJc w:val="left"/>
      <w:pPr>
        <w:tabs>
          <w:tab w:val="num" w:pos="720"/>
        </w:tabs>
        <w:ind w:left="720" w:hanging="360"/>
      </w:pPr>
    </w:lvl>
    <w:lvl w:ilvl="1" w:tplc="988EE590" w:tentative="1">
      <w:start w:val="1"/>
      <w:numFmt w:val="upperLetter"/>
      <w:lvlText w:val="%2)"/>
      <w:lvlJc w:val="left"/>
      <w:pPr>
        <w:tabs>
          <w:tab w:val="num" w:pos="1440"/>
        </w:tabs>
        <w:ind w:left="1440" w:hanging="360"/>
      </w:pPr>
    </w:lvl>
    <w:lvl w:ilvl="2" w:tplc="5768B510" w:tentative="1">
      <w:start w:val="1"/>
      <w:numFmt w:val="upperLetter"/>
      <w:lvlText w:val="%3)"/>
      <w:lvlJc w:val="left"/>
      <w:pPr>
        <w:tabs>
          <w:tab w:val="num" w:pos="2160"/>
        </w:tabs>
        <w:ind w:left="2160" w:hanging="360"/>
      </w:pPr>
    </w:lvl>
    <w:lvl w:ilvl="3" w:tplc="972E5702" w:tentative="1">
      <w:start w:val="1"/>
      <w:numFmt w:val="upperLetter"/>
      <w:lvlText w:val="%4)"/>
      <w:lvlJc w:val="left"/>
      <w:pPr>
        <w:tabs>
          <w:tab w:val="num" w:pos="2880"/>
        </w:tabs>
        <w:ind w:left="2880" w:hanging="360"/>
      </w:pPr>
    </w:lvl>
    <w:lvl w:ilvl="4" w:tplc="4A30A9FA" w:tentative="1">
      <w:start w:val="1"/>
      <w:numFmt w:val="upperLetter"/>
      <w:lvlText w:val="%5)"/>
      <w:lvlJc w:val="left"/>
      <w:pPr>
        <w:tabs>
          <w:tab w:val="num" w:pos="3600"/>
        </w:tabs>
        <w:ind w:left="3600" w:hanging="360"/>
      </w:pPr>
    </w:lvl>
    <w:lvl w:ilvl="5" w:tplc="8DF8C9FE" w:tentative="1">
      <w:start w:val="1"/>
      <w:numFmt w:val="upperLetter"/>
      <w:lvlText w:val="%6)"/>
      <w:lvlJc w:val="left"/>
      <w:pPr>
        <w:tabs>
          <w:tab w:val="num" w:pos="4320"/>
        </w:tabs>
        <w:ind w:left="4320" w:hanging="360"/>
      </w:pPr>
    </w:lvl>
    <w:lvl w:ilvl="6" w:tplc="AE102476" w:tentative="1">
      <w:start w:val="1"/>
      <w:numFmt w:val="upperLetter"/>
      <w:lvlText w:val="%7)"/>
      <w:lvlJc w:val="left"/>
      <w:pPr>
        <w:tabs>
          <w:tab w:val="num" w:pos="5040"/>
        </w:tabs>
        <w:ind w:left="5040" w:hanging="360"/>
      </w:pPr>
    </w:lvl>
    <w:lvl w:ilvl="7" w:tplc="3ACCEE92" w:tentative="1">
      <w:start w:val="1"/>
      <w:numFmt w:val="upperLetter"/>
      <w:lvlText w:val="%8)"/>
      <w:lvlJc w:val="left"/>
      <w:pPr>
        <w:tabs>
          <w:tab w:val="num" w:pos="5760"/>
        </w:tabs>
        <w:ind w:left="5760" w:hanging="360"/>
      </w:pPr>
    </w:lvl>
    <w:lvl w:ilvl="8" w:tplc="0388E87C" w:tentative="1">
      <w:start w:val="1"/>
      <w:numFmt w:val="upperLetter"/>
      <w:lvlText w:val="%9)"/>
      <w:lvlJc w:val="left"/>
      <w:pPr>
        <w:tabs>
          <w:tab w:val="num" w:pos="6480"/>
        </w:tabs>
        <w:ind w:left="6480" w:hanging="360"/>
      </w:pPr>
    </w:lvl>
  </w:abstractNum>
  <w:abstractNum w:abstractNumId="10" w15:restartNumberingAfterBreak="0">
    <w:nsid w:val="63EA5841"/>
    <w:multiLevelType w:val="hybridMultilevel"/>
    <w:tmpl w:val="1FC8A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8447750">
    <w:abstractNumId w:val="8"/>
  </w:num>
  <w:num w:numId="2" w16cid:durableId="1028916102">
    <w:abstractNumId w:val="6"/>
  </w:num>
  <w:num w:numId="3" w16cid:durableId="1903977190">
    <w:abstractNumId w:val="10"/>
  </w:num>
  <w:num w:numId="4" w16cid:durableId="537544341">
    <w:abstractNumId w:val="4"/>
  </w:num>
  <w:num w:numId="5" w16cid:durableId="441537950">
    <w:abstractNumId w:val="5"/>
  </w:num>
  <w:num w:numId="6" w16cid:durableId="1562709671">
    <w:abstractNumId w:val="0"/>
  </w:num>
  <w:num w:numId="7" w16cid:durableId="1900629270">
    <w:abstractNumId w:val="1"/>
  </w:num>
  <w:num w:numId="8" w16cid:durableId="473526205">
    <w:abstractNumId w:val="9"/>
  </w:num>
  <w:num w:numId="9" w16cid:durableId="1711684451">
    <w:abstractNumId w:val="2"/>
  </w:num>
  <w:num w:numId="10" w16cid:durableId="1233081067">
    <w:abstractNumId w:val="3"/>
  </w:num>
  <w:num w:numId="11" w16cid:durableId="761879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71"/>
    <w:rsid w:val="000057AD"/>
    <w:rsid w:val="00031846"/>
    <w:rsid w:val="00062E7B"/>
    <w:rsid w:val="00070C17"/>
    <w:rsid w:val="000712DC"/>
    <w:rsid w:val="00076993"/>
    <w:rsid w:val="000977B8"/>
    <w:rsid w:val="000B0F21"/>
    <w:rsid w:val="000B179A"/>
    <w:rsid w:val="000B6FEC"/>
    <w:rsid w:val="000C3471"/>
    <w:rsid w:val="000C4BA5"/>
    <w:rsid w:val="000D51EE"/>
    <w:rsid w:val="000D5621"/>
    <w:rsid w:val="000D7972"/>
    <w:rsid w:val="000E012C"/>
    <w:rsid w:val="000F4770"/>
    <w:rsid w:val="000F5016"/>
    <w:rsid w:val="00100020"/>
    <w:rsid w:val="0011063F"/>
    <w:rsid w:val="0011507D"/>
    <w:rsid w:val="0012554B"/>
    <w:rsid w:val="001275F8"/>
    <w:rsid w:val="001313A1"/>
    <w:rsid w:val="00132E3C"/>
    <w:rsid w:val="00134CB2"/>
    <w:rsid w:val="00142EF8"/>
    <w:rsid w:val="00143F1D"/>
    <w:rsid w:val="001463B5"/>
    <w:rsid w:val="00146CC9"/>
    <w:rsid w:val="0015172E"/>
    <w:rsid w:val="0015347B"/>
    <w:rsid w:val="00161812"/>
    <w:rsid w:val="00167367"/>
    <w:rsid w:val="0016778C"/>
    <w:rsid w:val="00185AD7"/>
    <w:rsid w:val="00185EF1"/>
    <w:rsid w:val="00186C47"/>
    <w:rsid w:val="001A0D29"/>
    <w:rsid w:val="001A3A0E"/>
    <w:rsid w:val="001C7724"/>
    <w:rsid w:val="001E03DB"/>
    <w:rsid w:val="001E1A8D"/>
    <w:rsid w:val="001E3EA8"/>
    <w:rsid w:val="001E72CF"/>
    <w:rsid w:val="00201D41"/>
    <w:rsid w:val="00203BD4"/>
    <w:rsid w:val="00207648"/>
    <w:rsid w:val="0021251F"/>
    <w:rsid w:val="00213A2C"/>
    <w:rsid w:val="00213A35"/>
    <w:rsid w:val="00223C0E"/>
    <w:rsid w:val="00243ED7"/>
    <w:rsid w:val="00245214"/>
    <w:rsid w:val="002512B0"/>
    <w:rsid w:val="00251B0F"/>
    <w:rsid w:val="002646C9"/>
    <w:rsid w:val="00274B82"/>
    <w:rsid w:val="00276E03"/>
    <w:rsid w:val="002945F5"/>
    <w:rsid w:val="002A1310"/>
    <w:rsid w:val="002B127D"/>
    <w:rsid w:val="002C1FB1"/>
    <w:rsid w:val="002C36C1"/>
    <w:rsid w:val="002C7393"/>
    <w:rsid w:val="002E20CE"/>
    <w:rsid w:val="0030040B"/>
    <w:rsid w:val="00321239"/>
    <w:rsid w:val="00325BC3"/>
    <w:rsid w:val="0032665D"/>
    <w:rsid w:val="0033473E"/>
    <w:rsid w:val="00357A03"/>
    <w:rsid w:val="00367290"/>
    <w:rsid w:val="00373462"/>
    <w:rsid w:val="00373E69"/>
    <w:rsid w:val="003817ED"/>
    <w:rsid w:val="00391537"/>
    <w:rsid w:val="00391BEF"/>
    <w:rsid w:val="003A4DFF"/>
    <w:rsid w:val="003A6165"/>
    <w:rsid w:val="003A74FA"/>
    <w:rsid w:val="003B0049"/>
    <w:rsid w:val="003B54A4"/>
    <w:rsid w:val="003B5729"/>
    <w:rsid w:val="003D1080"/>
    <w:rsid w:val="003D210D"/>
    <w:rsid w:val="003E62F8"/>
    <w:rsid w:val="003E6523"/>
    <w:rsid w:val="003F03EA"/>
    <w:rsid w:val="003F3861"/>
    <w:rsid w:val="00401DEB"/>
    <w:rsid w:val="00403B00"/>
    <w:rsid w:val="00407B67"/>
    <w:rsid w:val="004147FF"/>
    <w:rsid w:val="00421B7C"/>
    <w:rsid w:val="0043265B"/>
    <w:rsid w:val="00435AC1"/>
    <w:rsid w:val="00441FCB"/>
    <w:rsid w:val="004428A4"/>
    <w:rsid w:val="0045263A"/>
    <w:rsid w:val="00453BF6"/>
    <w:rsid w:val="0045734F"/>
    <w:rsid w:val="004605DB"/>
    <w:rsid w:val="00460CB5"/>
    <w:rsid w:val="004613D2"/>
    <w:rsid w:val="00472467"/>
    <w:rsid w:val="00476469"/>
    <w:rsid w:val="00476AFF"/>
    <w:rsid w:val="00485CE8"/>
    <w:rsid w:val="00492786"/>
    <w:rsid w:val="00494BCE"/>
    <w:rsid w:val="004A4939"/>
    <w:rsid w:val="004A7B87"/>
    <w:rsid w:val="004C0075"/>
    <w:rsid w:val="004C2698"/>
    <w:rsid w:val="004C76A6"/>
    <w:rsid w:val="004C7F07"/>
    <w:rsid w:val="004D13DD"/>
    <w:rsid w:val="004D444E"/>
    <w:rsid w:val="004E133D"/>
    <w:rsid w:val="004E5D3C"/>
    <w:rsid w:val="004F292B"/>
    <w:rsid w:val="005055F6"/>
    <w:rsid w:val="00515365"/>
    <w:rsid w:val="00522305"/>
    <w:rsid w:val="005272B4"/>
    <w:rsid w:val="005312E5"/>
    <w:rsid w:val="00533A22"/>
    <w:rsid w:val="005426B6"/>
    <w:rsid w:val="00543EBD"/>
    <w:rsid w:val="005440F5"/>
    <w:rsid w:val="00552113"/>
    <w:rsid w:val="00590861"/>
    <w:rsid w:val="005A4A7F"/>
    <w:rsid w:val="005A733A"/>
    <w:rsid w:val="005B3C17"/>
    <w:rsid w:val="005C681F"/>
    <w:rsid w:val="005F06CB"/>
    <w:rsid w:val="005F20E0"/>
    <w:rsid w:val="005F22C6"/>
    <w:rsid w:val="006017E3"/>
    <w:rsid w:val="00602B53"/>
    <w:rsid w:val="006164F8"/>
    <w:rsid w:val="00636F6B"/>
    <w:rsid w:val="00646228"/>
    <w:rsid w:val="00653E2B"/>
    <w:rsid w:val="00654230"/>
    <w:rsid w:val="00662B15"/>
    <w:rsid w:val="00666012"/>
    <w:rsid w:val="00667F00"/>
    <w:rsid w:val="00674ACD"/>
    <w:rsid w:val="0067642F"/>
    <w:rsid w:val="00681313"/>
    <w:rsid w:val="00687CE1"/>
    <w:rsid w:val="006966FA"/>
    <w:rsid w:val="006A0C1B"/>
    <w:rsid w:val="006A1B97"/>
    <w:rsid w:val="006A22A7"/>
    <w:rsid w:val="006A568D"/>
    <w:rsid w:val="006A56DC"/>
    <w:rsid w:val="006A6B9E"/>
    <w:rsid w:val="006A7652"/>
    <w:rsid w:val="006B5690"/>
    <w:rsid w:val="006C74A4"/>
    <w:rsid w:val="006D64D2"/>
    <w:rsid w:val="006E67AE"/>
    <w:rsid w:val="006F72A4"/>
    <w:rsid w:val="00701B49"/>
    <w:rsid w:val="00716006"/>
    <w:rsid w:val="00717C66"/>
    <w:rsid w:val="00720A30"/>
    <w:rsid w:val="00740223"/>
    <w:rsid w:val="00742E93"/>
    <w:rsid w:val="00746163"/>
    <w:rsid w:val="0076023C"/>
    <w:rsid w:val="007615B6"/>
    <w:rsid w:val="007653BF"/>
    <w:rsid w:val="00773E02"/>
    <w:rsid w:val="00784019"/>
    <w:rsid w:val="0079151B"/>
    <w:rsid w:val="007A5C3C"/>
    <w:rsid w:val="007C56C0"/>
    <w:rsid w:val="007C6D84"/>
    <w:rsid w:val="007E0610"/>
    <w:rsid w:val="007E7ADD"/>
    <w:rsid w:val="007F3CA2"/>
    <w:rsid w:val="007F7C9F"/>
    <w:rsid w:val="00800AB0"/>
    <w:rsid w:val="00812ED4"/>
    <w:rsid w:val="00816862"/>
    <w:rsid w:val="00816A9C"/>
    <w:rsid w:val="00822D61"/>
    <w:rsid w:val="0082535A"/>
    <w:rsid w:val="00826013"/>
    <w:rsid w:val="00843222"/>
    <w:rsid w:val="00843699"/>
    <w:rsid w:val="008441EE"/>
    <w:rsid w:val="00844D64"/>
    <w:rsid w:val="0084646F"/>
    <w:rsid w:val="00864CE5"/>
    <w:rsid w:val="00866D32"/>
    <w:rsid w:val="008866E4"/>
    <w:rsid w:val="00886E0C"/>
    <w:rsid w:val="00891F77"/>
    <w:rsid w:val="00893391"/>
    <w:rsid w:val="00895C93"/>
    <w:rsid w:val="008A10DF"/>
    <w:rsid w:val="008A49AA"/>
    <w:rsid w:val="008B0652"/>
    <w:rsid w:val="008C370E"/>
    <w:rsid w:val="008C38D2"/>
    <w:rsid w:val="008D2576"/>
    <w:rsid w:val="008D4966"/>
    <w:rsid w:val="008D63E3"/>
    <w:rsid w:val="008E1B06"/>
    <w:rsid w:val="008E5D7C"/>
    <w:rsid w:val="008F0808"/>
    <w:rsid w:val="008F6482"/>
    <w:rsid w:val="0090291B"/>
    <w:rsid w:val="00910793"/>
    <w:rsid w:val="00914DFD"/>
    <w:rsid w:val="009226E6"/>
    <w:rsid w:val="00951BA8"/>
    <w:rsid w:val="0096054B"/>
    <w:rsid w:val="009651AD"/>
    <w:rsid w:val="009732A1"/>
    <w:rsid w:val="00991D10"/>
    <w:rsid w:val="00991EB9"/>
    <w:rsid w:val="009A7DA8"/>
    <w:rsid w:val="009A7E4E"/>
    <w:rsid w:val="009B4FA3"/>
    <w:rsid w:val="009B50EC"/>
    <w:rsid w:val="009C069E"/>
    <w:rsid w:val="009C2377"/>
    <w:rsid w:val="009C4482"/>
    <w:rsid w:val="009C490D"/>
    <w:rsid w:val="009C77A9"/>
    <w:rsid w:val="009E2087"/>
    <w:rsid w:val="009E379C"/>
    <w:rsid w:val="009E6212"/>
    <w:rsid w:val="009E7ED8"/>
    <w:rsid w:val="00A01F33"/>
    <w:rsid w:val="00A12FD7"/>
    <w:rsid w:val="00A14FC0"/>
    <w:rsid w:val="00A23902"/>
    <w:rsid w:val="00A25305"/>
    <w:rsid w:val="00A2667C"/>
    <w:rsid w:val="00A3759B"/>
    <w:rsid w:val="00A53572"/>
    <w:rsid w:val="00A576E7"/>
    <w:rsid w:val="00A625F4"/>
    <w:rsid w:val="00A62EB8"/>
    <w:rsid w:val="00A85B73"/>
    <w:rsid w:val="00A87D86"/>
    <w:rsid w:val="00A91C3F"/>
    <w:rsid w:val="00AA19C7"/>
    <w:rsid w:val="00AC0361"/>
    <w:rsid w:val="00AD0598"/>
    <w:rsid w:val="00AD6550"/>
    <w:rsid w:val="00AE2D9F"/>
    <w:rsid w:val="00AF257C"/>
    <w:rsid w:val="00AF27AD"/>
    <w:rsid w:val="00AF4F0C"/>
    <w:rsid w:val="00B01D1F"/>
    <w:rsid w:val="00B0625D"/>
    <w:rsid w:val="00B067C5"/>
    <w:rsid w:val="00B13910"/>
    <w:rsid w:val="00B25FC7"/>
    <w:rsid w:val="00B471E7"/>
    <w:rsid w:val="00B51F64"/>
    <w:rsid w:val="00B5206A"/>
    <w:rsid w:val="00B701E7"/>
    <w:rsid w:val="00B70CB1"/>
    <w:rsid w:val="00B73A57"/>
    <w:rsid w:val="00B809F6"/>
    <w:rsid w:val="00B82A55"/>
    <w:rsid w:val="00B84EC8"/>
    <w:rsid w:val="00B96723"/>
    <w:rsid w:val="00BB4EAA"/>
    <w:rsid w:val="00BB5E48"/>
    <w:rsid w:val="00BC386E"/>
    <w:rsid w:val="00BE6D22"/>
    <w:rsid w:val="00BF13B1"/>
    <w:rsid w:val="00BF2E60"/>
    <w:rsid w:val="00C10109"/>
    <w:rsid w:val="00C1491C"/>
    <w:rsid w:val="00C17B8A"/>
    <w:rsid w:val="00C201FF"/>
    <w:rsid w:val="00C2319F"/>
    <w:rsid w:val="00C36100"/>
    <w:rsid w:val="00C367AD"/>
    <w:rsid w:val="00C4045B"/>
    <w:rsid w:val="00C41F30"/>
    <w:rsid w:val="00C52CA2"/>
    <w:rsid w:val="00C60C59"/>
    <w:rsid w:val="00C60EB5"/>
    <w:rsid w:val="00C7404B"/>
    <w:rsid w:val="00C76F8A"/>
    <w:rsid w:val="00C774FC"/>
    <w:rsid w:val="00C84242"/>
    <w:rsid w:val="00C856F3"/>
    <w:rsid w:val="00C907E7"/>
    <w:rsid w:val="00C9408B"/>
    <w:rsid w:val="00CA05FF"/>
    <w:rsid w:val="00CA70D8"/>
    <w:rsid w:val="00CB0801"/>
    <w:rsid w:val="00CB6579"/>
    <w:rsid w:val="00CC026B"/>
    <w:rsid w:val="00CC7331"/>
    <w:rsid w:val="00CC7336"/>
    <w:rsid w:val="00CD049A"/>
    <w:rsid w:val="00CF0581"/>
    <w:rsid w:val="00CF2CFF"/>
    <w:rsid w:val="00CF3BB3"/>
    <w:rsid w:val="00D01263"/>
    <w:rsid w:val="00D017AA"/>
    <w:rsid w:val="00D12C99"/>
    <w:rsid w:val="00D21585"/>
    <w:rsid w:val="00D272B5"/>
    <w:rsid w:val="00D27FCE"/>
    <w:rsid w:val="00D73658"/>
    <w:rsid w:val="00D94611"/>
    <w:rsid w:val="00DA4FD7"/>
    <w:rsid w:val="00DB15F5"/>
    <w:rsid w:val="00DB4B70"/>
    <w:rsid w:val="00DB56D6"/>
    <w:rsid w:val="00DC46E3"/>
    <w:rsid w:val="00DD22DF"/>
    <w:rsid w:val="00DD29BF"/>
    <w:rsid w:val="00DE4AF4"/>
    <w:rsid w:val="00DF3085"/>
    <w:rsid w:val="00DF6250"/>
    <w:rsid w:val="00E17E2D"/>
    <w:rsid w:val="00E212E7"/>
    <w:rsid w:val="00E23021"/>
    <w:rsid w:val="00E264C2"/>
    <w:rsid w:val="00E26FC6"/>
    <w:rsid w:val="00E30A76"/>
    <w:rsid w:val="00E30FDD"/>
    <w:rsid w:val="00E34636"/>
    <w:rsid w:val="00E3741D"/>
    <w:rsid w:val="00E4692A"/>
    <w:rsid w:val="00E60126"/>
    <w:rsid w:val="00E62825"/>
    <w:rsid w:val="00E702CD"/>
    <w:rsid w:val="00E97429"/>
    <w:rsid w:val="00EA678C"/>
    <w:rsid w:val="00EA7785"/>
    <w:rsid w:val="00EB6090"/>
    <w:rsid w:val="00EC02A7"/>
    <w:rsid w:val="00ED4439"/>
    <w:rsid w:val="00EE6840"/>
    <w:rsid w:val="00F07B2A"/>
    <w:rsid w:val="00F131AB"/>
    <w:rsid w:val="00F23A8C"/>
    <w:rsid w:val="00F26839"/>
    <w:rsid w:val="00F42669"/>
    <w:rsid w:val="00F46B54"/>
    <w:rsid w:val="00F5179D"/>
    <w:rsid w:val="00F528C1"/>
    <w:rsid w:val="00F70463"/>
    <w:rsid w:val="00F80F2E"/>
    <w:rsid w:val="00F83048"/>
    <w:rsid w:val="00F836B2"/>
    <w:rsid w:val="00F85294"/>
    <w:rsid w:val="00F926CA"/>
    <w:rsid w:val="00F96F7B"/>
    <w:rsid w:val="00FA66EF"/>
    <w:rsid w:val="00FB1B71"/>
    <w:rsid w:val="00FB6E96"/>
    <w:rsid w:val="00FD0028"/>
    <w:rsid w:val="00FE2CDE"/>
    <w:rsid w:val="00FE3388"/>
    <w:rsid w:val="00FF7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36F1"/>
  <w15:chartTrackingRefBased/>
  <w15:docId w15:val="{55578DEA-ED15-4C72-A040-CB4C148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91537"/>
    <w:rPr>
      <w:color w:val="0000FF"/>
      <w:u w:val="single"/>
    </w:rPr>
  </w:style>
  <w:style w:type="paragraph" w:styleId="Prrafodelista">
    <w:name w:val="List Paragraph"/>
    <w:basedOn w:val="Normal"/>
    <w:uiPriority w:val="34"/>
    <w:qFormat/>
    <w:rsid w:val="00654230"/>
    <w:pPr>
      <w:spacing w:after="0" w:line="240" w:lineRule="auto"/>
      <w:ind w:left="720"/>
      <w:contextualSpacing/>
    </w:pPr>
    <w:rPr>
      <w:rFonts w:ascii="Times New Roman" w:eastAsia="Times New Roman" w:hAnsi="Times New Roman"/>
      <w:sz w:val="24"/>
      <w:szCs w:val="24"/>
      <w:lang w:eastAsia="es-MX"/>
    </w:rPr>
  </w:style>
  <w:style w:type="paragraph" w:styleId="Sinespaciado">
    <w:name w:val="No Spacing"/>
    <w:uiPriority w:val="1"/>
    <w:qFormat/>
    <w:rsid w:val="00161812"/>
    <w:rPr>
      <w:sz w:val="22"/>
      <w:szCs w:val="22"/>
      <w:lang w:eastAsia="en-US"/>
    </w:rPr>
  </w:style>
  <w:style w:type="character" w:styleId="Hipervnculovisitado">
    <w:name w:val="FollowedHyperlink"/>
    <w:basedOn w:val="Fuentedeprrafopredeter"/>
    <w:uiPriority w:val="99"/>
    <w:semiHidden/>
    <w:unhideWhenUsed/>
    <w:rsid w:val="00D272B5"/>
    <w:rPr>
      <w:color w:val="954F72" w:themeColor="followedHyperlink"/>
      <w:u w:val="single"/>
    </w:rPr>
  </w:style>
  <w:style w:type="paragraph" w:styleId="Encabezado">
    <w:name w:val="header"/>
    <w:basedOn w:val="Normal"/>
    <w:link w:val="EncabezadoCar"/>
    <w:uiPriority w:val="99"/>
    <w:unhideWhenUsed/>
    <w:rsid w:val="00DB4B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B70"/>
    <w:rPr>
      <w:sz w:val="22"/>
      <w:szCs w:val="22"/>
      <w:lang w:eastAsia="en-US"/>
    </w:rPr>
  </w:style>
  <w:style w:type="paragraph" w:styleId="Piedepgina">
    <w:name w:val="footer"/>
    <w:basedOn w:val="Normal"/>
    <w:link w:val="PiedepginaCar"/>
    <w:uiPriority w:val="99"/>
    <w:unhideWhenUsed/>
    <w:rsid w:val="00DB4B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B70"/>
    <w:rPr>
      <w:sz w:val="22"/>
      <w:szCs w:val="22"/>
      <w:lang w:eastAsia="en-US"/>
    </w:rPr>
  </w:style>
  <w:style w:type="character" w:styleId="Mencinsinresolver">
    <w:name w:val="Unresolved Mention"/>
    <w:basedOn w:val="Fuentedeprrafopredeter"/>
    <w:uiPriority w:val="99"/>
    <w:semiHidden/>
    <w:unhideWhenUsed/>
    <w:rsid w:val="0021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2256">
      <w:bodyDiv w:val="1"/>
      <w:marLeft w:val="0"/>
      <w:marRight w:val="0"/>
      <w:marTop w:val="0"/>
      <w:marBottom w:val="0"/>
      <w:divBdr>
        <w:top w:val="none" w:sz="0" w:space="0" w:color="auto"/>
        <w:left w:val="none" w:sz="0" w:space="0" w:color="auto"/>
        <w:bottom w:val="none" w:sz="0" w:space="0" w:color="auto"/>
        <w:right w:val="none" w:sz="0" w:space="0" w:color="auto"/>
      </w:divBdr>
      <w:divsChild>
        <w:div w:id="1517427057">
          <w:marLeft w:val="302"/>
          <w:marRight w:val="0"/>
          <w:marTop w:val="50"/>
          <w:marBottom w:val="0"/>
          <w:divBdr>
            <w:top w:val="none" w:sz="0" w:space="0" w:color="auto"/>
            <w:left w:val="none" w:sz="0" w:space="0" w:color="auto"/>
            <w:bottom w:val="none" w:sz="0" w:space="0" w:color="auto"/>
            <w:right w:val="none" w:sz="0" w:space="0" w:color="auto"/>
          </w:divBdr>
        </w:div>
      </w:divsChild>
    </w:div>
    <w:div w:id="203256705">
      <w:bodyDiv w:val="1"/>
      <w:marLeft w:val="0"/>
      <w:marRight w:val="0"/>
      <w:marTop w:val="0"/>
      <w:marBottom w:val="0"/>
      <w:divBdr>
        <w:top w:val="none" w:sz="0" w:space="0" w:color="auto"/>
        <w:left w:val="none" w:sz="0" w:space="0" w:color="auto"/>
        <w:bottom w:val="none" w:sz="0" w:space="0" w:color="auto"/>
        <w:right w:val="none" w:sz="0" w:space="0" w:color="auto"/>
      </w:divBdr>
      <w:divsChild>
        <w:div w:id="215315621">
          <w:marLeft w:val="547"/>
          <w:marRight w:val="0"/>
          <w:marTop w:val="0"/>
          <w:marBottom w:val="0"/>
          <w:divBdr>
            <w:top w:val="none" w:sz="0" w:space="0" w:color="auto"/>
            <w:left w:val="none" w:sz="0" w:space="0" w:color="auto"/>
            <w:bottom w:val="none" w:sz="0" w:space="0" w:color="auto"/>
            <w:right w:val="none" w:sz="0" w:space="0" w:color="auto"/>
          </w:divBdr>
        </w:div>
      </w:divsChild>
    </w:div>
    <w:div w:id="567037572">
      <w:bodyDiv w:val="1"/>
      <w:marLeft w:val="0"/>
      <w:marRight w:val="0"/>
      <w:marTop w:val="0"/>
      <w:marBottom w:val="0"/>
      <w:divBdr>
        <w:top w:val="none" w:sz="0" w:space="0" w:color="auto"/>
        <w:left w:val="none" w:sz="0" w:space="0" w:color="auto"/>
        <w:bottom w:val="none" w:sz="0" w:space="0" w:color="auto"/>
        <w:right w:val="none" w:sz="0" w:space="0" w:color="auto"/>
      </w:divBdr>
    </w:div>
    <w:div w:id="948047657">
      <w:bodyDiv w:val="1"/>
      <w:marLeft w:val="0"/>
      <w:marRight w:val="0"/>
      <w:marTop w:val="0"/>
      <w:marBottom w:val="0"/>
      <w:divBdr>
        <w:top w:val="none" w:sz="0" w:space="0" w:color="auto"/>
        <w:left w:val="none" w:sz="0" w:space="0" w:color="auto"/>
        <w:bottom w:val="none" w:sz="0" w:space="0" w:color="auto"/>
        <w:right w:val="none" w:sz="0" w:space="0" w:color="auto"/>
      </w:divBdr>
    </w:div>
    <w:div w:id="954361357">
      <w:bodyDiv w:val="1"/>
      <w:marLeft w:val="0"/>
      <w:marRight w:val="0"/>
      <w:marTop w:val="0"/>
      <w:marBottom w:val="0"/>
      <w:divBdr>
        <w:top w:val="none" w:sz="0" w:space="0" w:color="auto"/>
        <w:left w:val="none" w:sz="0" w:space="0" w:color="auto"/>
        <w:bottom w:val="none" w:sz="0" w:space="0" w:color="auto"/>
        <w:right w:val="none" w:sz="0" w:space="0" w:color="auto"/>
      </w:divBdr>
      <w:divsChild>
        <w:div w:id="419915540">
          <w:marLeft w:val="446"/>
          <w:marRight w:val="0"/>
          <w:marTop w:val="0"/>
          <w:marBottom w:val="0"/>
          <w:divBdr>
            <w:top w:val="none" w:sz="0" w:space="0" w:color="auto"/>
            <w:left w:val="none" w:sz="0" w:space="0" w:color="auto"/>
            <w:bottom w:val="none" w:sz="0" w:space="0" w:color="auto"/>
            <w:right w:val="none" w:sz="0" w:space="0" w:color="auto"/>
          </w:divBdr>
        </w:div>
        <w:div w:id="462309673">
          <w:marLeft w:val="446"/>
          <w:marRight w:val="0"/>
          <w:marTop w:val="0"/>
          <w:marBottom w:val="0"/>
          <w:divBdr>
            <w:top w:val="none" w:sz="0" w:space="0" w:color="auto"/>
            <w:left w:val="none" w:sz="0" w:space="0" w:color="auto"/>
            <w:bottom w:val="none" w:sz="0" w:space="0" w:color="auto"/>
            <w:right w:val="none" w:sz="0" w:space="0" w:color="auto"/>
          </w:divBdr>
        </w:div>
        <w:div w:id="1132601908">
          <w:marLeft w:val="446"/>
          <w:marRight w:val="0"/>
          <w:marTop w:val="0"/>
          <w:marBottom w:val="0"/>
          <w:divBdr>
            <w:top w:val="none" w:sz="0" w:space="0" w:color="auto"/>
            <w:left w:val="none" w:sz="0" w:space="0" w:color="auto"/>
            <w:bottom w:val="none" w:sz="0" w:space="0" w:color="auto"/>
            <w:right w:val="none" w:sz="0" w:space="0" w:color="auto"/>
          </w:divBdr>
        </w:div>
        <w:div w:id="1767773870">
          <w:marLeft w:val="446"/>
          <w:marRight w:val="0"/>
          <w:marTop w:val="0"/>
          <w:marBottom w:val="0"/>
          <w:divBdr>
            <w:top w:val="none" w:sz="0" w:space="0" w:color="auto"/>
            <w:left w:val="none" w:sz="0" w:space="0" w:color="auto"/>
            <w:bottom w:val="none" w:sz="0" w:space="0" w:color="auto"/>
            <w:right w:val="none" w:sz="0" w:space="0" w:color="auto"/>
          </w:divBdr>
        </w:div>
        <w:div w:id="1776439937">
          <w:marLeft w:val="446"/>
          <w:marRight w:val="0"/>
          <w:marTop w:val="0"/>
          <w:marBottom w:val="0"/>
          <w:divBdr>
            <w:top w:val="none" w:sz="0" w:space="0" w:color="auto"/>
            <w:left w:val="none" w:sz="0" w:space="0" w:color="auto"/>
            <w:bottom w:val="none" w:sz="0" w:space="0" w:color="auto"/>
            <w:right w:val="none" w:sz="0" w:space="0" w:color="auto"/>
          </w:divBdr>
        </w:div>
      </w:divsChild>
    </w:div>
    <w:div w:id="1360813173">
      <w:bodyDiv w:val="1"/>
      <w:marLeft w:val="0"/>
      <w:marRight w:val="0"/>
      <w:marTop w:val="0"/>
      <w:marBottom w:val="0"/>
      <w:divBdr>
        <w:top w:val="none" w:sz="0" w:space="0" w:color="auto"/>
        <w:left w:val="none" w:sz="0" w:space="0" w:color="auto"/>
        <w:bottom w:val="none" w:sz="0" w:space="0" w:color="auto"/>
        <w:right w:val="none" w:sz="0" w:space="0" w:color="auto"/>
      </w:divBdr>
      <w:divsChild>
        <w:div w:id="1155729594">
          <w:marLeft w:val="547"/>
          <w:marRight w:val="0"/>
          <w:marTop w:val="0"/>
          <w:marBottom w:val="0"/>
          <w:divBdr>
            <w:top w:val="none" w:sz="0" w:space="0" w:color="auto"/>
            <w:left w:val="none" w:sz="0" w:space="0" w:color="auto"/>
            <w:bottom w:val="none" w:sz="0" w:space="0" w:color="auto"/>
            <w:right w:val="none" w:sz="0" w:space="0" w:color="auto"/>
          </w:divBdr>
        </w:div>
      </w:divsChild>
    </w:div>
    <w:div w:id="1418362300">
      <w:bodyDiv w:val="1"/>
      <w:marLeft w:val="0"/>
      <w:marRight w:val="0"/>
      <w:marTop w:val="0"/>
      <w:marBottom w:val="0"/>
      <w:divBdr>
        <w:top w:val="none" w:sz="0" w:space="0" w:color="auto"/>
        <w:left w:val="none" w:sz="0" w:space="0" w:color="auto"/>
        <w:bottom w:val="none" w:sz="0" w:space="0" w:color="auto"/>
        <w:right w:val="none" w:sz="0" w:space="0" w:color="auto"/>
      </w:divBdr>
      <w:divsChild>
        <w:div w:id="2120251713">
          <w:marLeft w:val="302"/>
          <w:marRight w:val="0"/>
          <w:marTop w:val="0"/>
          <w:marBottom w:val="0"/>
          <w:divBdr>
            <w:top w:val="none" w:sz="0" w:space="0" w:color="auto"/>
            <w:left w:val="none" w:sz="0" w:space="0" w:color="auto"/>
            <w:bottom w:val="none" w:sz="0" w:space="0" w:color="auto"/>
            <w:right w:val="none" w:sz="0" w:space="0" w:color="auto"/>
          </w:divBdr>
        </w:div>
      </w:divsChild>
    </w:div>
    <w:div w:id="1717465162">
      <w:bodyDiv w:val="1"/>
      <w:marLeft w:val="0"/>
      <w:marRight w:val="0"/>
      <w:marTop w:val="0"/>
      <w:marBottom w:val="0"/>
      <w:divBdr>
        <w:top w:val="none" w:sz="0" w:space="0" w:color="auto"/>
        <w:left w:val="none" w:sz="0" w:space="0" w:color="auto"/>
        <w:bottom w:val="none" w:sz="0" w:space="0" w:color="auto"/>
        <w:right w:val="none" w:sz="0" w:space="0" w:color="auto"/>
      </w:divBdr>
      <w:divsChild>
        <w:div w:id="720403818">
          <w:marLeft w:val="547"/>
          <w:marRight w:val="0"/>
          <w:marTop w:val="0"/>
          <w:marBottom w:val="0"/>
          <w:divBdr>
            <w:top w:val="none" w:sz="0" w:space="0" w:color="auto"/>
            <w:left w:val="none" w:sz="0" w:space="0" w:color="auto"/>
            <w:bottom w:val="none" w:sz="0" w:space="0" w:color="auto"/>
            <w:right w:val="none" w:sz="0" w:space="0" w:color="auto"/>
          </w:divBdr>
        </w:div>
      </w:divsChild>
    </w:div>
    <w:div w:id="1752042617">
      <w:bodyDiv w:val="1"/>
      <w:marLeft w:val="0"/>
      <w:marRight w:val="0"/>
      <w:marTop w:val="0"/>
      <w:marBottom w:val="0"/>
      <w:divBdr>
        <w:top w:val="none" w:sz="0" w:space="0" w:color="auto"/>
        <w:left w:val="none" w:sz="0" w:space="0" w:color="auto"/>
        <w:bottom w:val="none" w:sz="0" w:space="0" w:color="auto"/>
        <w:right w:val="none" w:sz="0" w:space="0" w:color="auto"/>
      </w:divBdr>
      <w:divsChild>
        <w:div w:id="1907370894">
          <w:marLeft w:val="547"/>
          <w:marRight w:val="0"/>
          <w:marTop w:val="0"/>
          <w:marBottom w:val="0"/>
          <w:divBdr>
            <w:top w:val="none" w:sz="0" w:space="0" w:color="auto"/>
            <w:left w:val="none" w:sz="0" w:space="0" w:color="auto"/>
            <w:bottom w:val="none" w:sz="0" w:space="0" w:color="auto"/>
            <w:right w:val="none" w:sz="0" w:space="0" w:color="auto"/>
          </w:divBdr>
        </w:div>
      </w:divsChild>
    </w:div>
    <w:div w:id="2017684076">
      <w:bodyDiv w:val="1"/>
      <w:marLeft w:val="0"/>
      <w:marRight w:val="0"/>
      <w:marTop w:val="0"/>
      <w:marBottom w:val="0"/>
      <w:divBdr>
        <w:top w:val="none" w:sz="0" w:space="0" w:color="auto"/>
        <w:left w:val="none" w:sz="0" w:space="0" w:color="auto"/>
        <w:bottom w:val="none" w:sz="0" w:space="0" w:color="auto"/>
        <w:right w:val="none" w:sz="0" w:space="0" w:color="auto"/>
      </w:divBdr>
      <w:divsChild>
        <w:div w:id="60493272">
          <w:marLeft w:val="302"/>
          <w:marRight w:val="0"/>
          <w:marTop w:val="0"/>
          <w:marBottom w:val="0"/>
          <w:divBdr>
            <w:top w:val="none" w:sz="0" w:space="0" w:color="auto"/>
            <w:left w:val="none" w:sz="0" w:space="0" w:color="auto"/>
            <w:bottom w:val="none" w:sz="0" w:space="0" w:color="auto"/>
            <w:right w:val="none" w:sz="0" w:space="0" w:color="auto"/>
          </w:divBdr>
        </w:div>
        <w:div w:id="1216505206">
          <w:marLeft w:val="302"/>
          <w:marRight w:val="0"/>
          <w:marTop w:val="0"/>
          <w:marBottom w:val="0"/>
          <w:divBdr>
            <w:top w:val="none" w:sz="0" w:space="0" w:color="auto"/>
            <w:left w:val="none" w:sz="0" w:space="0" w:color="auto"/>
            <w:bottom w:val="none" w:sz="0" w:space="0" w:color="auto"/>
            <w:right w:val="none" w:sz="0" w:space="0" w:color="auto"/>
          </w:divBdr>
        </w:div>
        <w:div w:id="1844859749">
          <w:marLeft w:val="3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esum.sep.gob.mx/edinen/2023" TargetMode="External"/><Relationship Id="rId5" Type="http://schemas.openxmlformats.org/officeDocument/2006/relationships/webSettings" Target="webSettings.xml"/><Relationship Id="rId10" Type="http://schemas.openxmlformats.org/officeDocument/2006/relationships/hyperlink" Target="http://www.dgesm.sep.gob.mx/edinen2020/index.php/colorama2020/proyecto" TargetMode="External"/><Relationship Id="rId4" Type="http://schemas.openxmlformats.org/officeDocument/2006/relationships/settings" Target="settings.xml"/><Relationship Id="rId9" Type="http://schemas.openxmlformats.org/officeDocument/2006/relationships/hyperlink" Target="http://www.dgespe.sep.gob.mx/edinen2021/index.php/adecuacion2021/proyecto/inde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44FA9-2453-489D-BDEB-FA10C7A9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2145</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13920</CharactersWithSpaces>
  <SharedDoc>false</SharedDoc>
  <HLinks>
    <vt:vector size="6" baseType="variant">
      <vt:variant>
        <vt:i4>7471158</vt:i4>
      </vt:variant>
      <vt:variant>
        <vt:i4>0</vt:i4>
      </vt:variant>
      <vt:variant>
        <vt:i4>0</vt:i4>
      </vt:variant>
      <vt:variant>
        <vt:i4>5</vt:i4>
      </vt:variant>
      <vt:variant>
        <vt:lpwstr>http://www.dgespe.sep.gob.mx/pacten2016/index.php/adecuacion2017/proyecto/index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RODRIGUEZ CAPETILLO</dc:creator>
  <cp:keywords/>
  <cp:lastModifiedBy>Rebeca Rodriguez</cp:lastModifiedBy>
  <cp:revision>14</cp:revision>
  <dcterms:created xsi:type="dcterms:W3CDTF">2022-09-03T15:40:00Z</dcterms:created>
  <dcterms:modified xsi:type="dcterms:W3CDTF">2022-10-14T15:20:00Z</dcterms:modified>
</cp:coreProperties>
</file>